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2A7" w:rsidRPr="00335AD3" w:rsidRDefault="00C854D3" w:rsidP="009A6C35">
      <w:pPr>
        <w:rPr>
          <w:rFonts w:ascii="Corbel" w:hAnsi="Corbel"/>
          <w:sz w:val="48"/>
          <w:szCs w:val="48"/>
        </w:rPr>
      </w:pPr>
      <w:r w:rsidRPr="00335AD3">
        <w:rPr>
          <w:rFonts w:ascii="Corbel" w:hAnsi="Corbel"/>
          <w:sz w:val="48"/>
          <w:szCs w:val="48"/>
        </w:rPr>
        <w:t>Module 5 Oversight</w:t>
      </w:r>
      <w:r w:rsidR="00DC1669" w:rsidRPr="00335AD3">
        <w:rPr>
          <w:rFonts w:ascii="Corbel" w:hAnsi="Corbel"/>
          <w:sz w:val="48"/>
          <w:szCs w:val="48"/>
        </w:rPr>
        <w:t xml:space="preserve"> &amp; Accountability </w:t>
      </w:r>
      <w:r w:rsidR="00E3125B" w:rsidRPr="00335AD3">
        <w:rPr>
          <w:rFonts w:ascii="Corbel" w:hAnsi="Corbel"/>
          <w:sz w:val="48"/>
          <w:szCs w:val="48"/>
        </w:rPr>
        <w:t>Handouts</w:t>
      </w:r>
    </w:p>
    <w:p w:rsidR="00335AD3" w:rsidRPr="00335AD3" w:rsidRDefault="00335AD3" w:rsidP="009A6C35">
      <w:pPr>
        <w:rPr>
          <w:rFonts w:ascii="Corbel" w:hAnsi="Corbel"/>
          <w:sz w:val="36"/>
          <w:szCs w:val="48"/>
        </w:rPr>
      </w:pPr>
      <w:r w:rsidRPr="00335AD3">
        <w:rPr>
          <w:rFonts w:ascii="Corbel" w:hAnsi="Corbel"/>
          <w:sz w:val="36"/>
          <w:szCs w:val="48"/>
        </w:rPr>
        <w:t xml:space="preserve">These handouts and exercises may be used with your board to help them exercise their financial, legal and program oversight responsibilities. </w:t>
      </w:r>
    </w:p>
    <w:p w:rsidR="00E3125B" w:rsidRPr="00335AD3" w:rsidRDefault="00E3125B" w:rsidP="00E3125B">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E3125B" w:rsidRPr="00335AD3" w:rsidRDefault="00E3125B" w:rsidP="00C854D3">
      <w:pPr>
        <w:jc w:val="center"/>
        <w:rPr>
          <w:rFonts w:ascii="Corbel" w:hAnsi="Corbel"/>
          <w:sz w:val="48"/>
          <w:szCs w:val="48"/>
        </w:rPr>
      </w:pPr>
    </w:p>
    <w:p w:rsidR="00C854D3" w:rsidRPr="00335AD3" w:rsidRDefault="00C854D3" w:rsidP="00C854D3">
      <w:pPr>
        <w:rPr>
          <w:rFonts w:ascii="Corbel" w:hAnsi="Corbel"/>
          <w:sz w:val="48"/>
          <w:szCs w:val="48"/>
        </w:rPr>
      </w:pPr>
      <w:r w:rsidRPr="00335AD3">
        <w:rPr>
          <w:rFonts w:ascii="Corbel" w:hAnsi="Corbel"/>
          <w:sz w:val="48"/>
          <w:szCs w:val="48"/>
        </w:rPr>
        <w:lastRenderedPageBreak/>
        <w:t>Basic Questions Your Board Should Ask</w:t>
      </w:r>
    </w:p>
    <w:p w:rsidR="00C854D3" w:rsidRPr="00335AD3" w:rsidRDefault="00C854D3" w:rsidP="00C854D3">
      <w:pPr>
        <w:spacing w:line="360" w:lineRule="auto"/>
        <w:jc w:val="both"/>
        <w:rPr>
          <w:rFonts w:ascii="Corbel" w:hAnsi="Corbel"/>
          <w:sz w:val="28"/>
          <w:szCs w:val="48"/>
        </w:rPr>
      </w:pPr>
      <w:r w:rsidRPr="00335AD3">
        <w:rPr>
          <w:rFonts w:ascii="Corbel" w:hAnsi="Corbel"/>
          <w:sz w:val="28"/>
          <w:szCs w:val="48"/>
        </w:rPr>
        <w:t xml:space="preserve">Board members have a responsibility to raise questions and a right to have them answered. That does not mean that board meetings need to be taken up with questions related to minor budget details that could be answered outside the meeting. But it does mean board members should </w:t>
      </w:r>
      <w:r w:rsidRPr="00335AD3">
        <w:rPr>
          <w:rFonts w:ascii="Corbel" w:hAnsi="Corbel"/>
          <w:i/>
          <w:iCs/>
          <w:sz w:val="28"/>
          <w:szCs w:val="48"/>
        </w:rPr>
        <w:t>not</w:t>
      </w:r>
      <w:r w:rsidRPr="00335AD3">
        <w:rPr>
          <w:rFonts w:ascii="Corbel" w:hAnsi="Corbel"/>
          <w:sz w:val="28"/>
          <w:szCs w:val="48"/>
        </w:rPr>
        <w:t xml:space="preserve"> stop asking questions for fear of offending the chief executive or anyone else. </w:t>
      </w:r>
    </w:p>
    <w:p w:rsidR="00CF1C5C" w:rsidRPr="00335AD3" w:rsidRDefault="005C1EE3" w:rsidP="00C854D3">
      <w:pPr>
        <w:pStyle w:val="ListParagraph"/>
        <w:numPr>
          <w:ilvl w:val="0"/>
          <w:numId w:val="24"/>
        </w:numPr>
        <w:spacing w:line="360" w:lineRule="auto"/>
        <w:jc w:val="both"/>
        <w:rPr>
          <w:rFonts w:ascii="Corbel" w:hAnsi="Corbel"/>
          <w:sz w:val="28"/>
          <w:szCs w:val="48"/>
        </w:rPr>
      </w:pPr>
      <w:r w:rsidRPr="00335AD3">
        <w:rPr>
          <w:rFonts w:ascii="Corbel" w:hAnsi="Corbel"/>
          <w:sz w:val="32"/>
          <w:szCs w:val="48"/>
        </w:rPr>
        <w:t>Is</w:t>
      </w:r>
      <w:r w:rsidRPr="00335AD3">
        <w:rPr>
          <w:rFonts w:ascii="Corbel" w:hAnsi="Corbel"/>
          <w:sz w:val="18"/>
          <w:szCs w:val="48"/>
        </w:rPr>
        <w:t xml:space="preserve"> </w:t>
      </w:r>
      <w:r w:rsidRPr="00335AD3">
        <w:rPr>
          <w:rFonts w:ascii="Corbel" w:hAnsi="Corbel"/>
          <w:sz w:val="28"/>
          <w:szCs w:val="48"/>
        </w:rPr>
        <w:t>our financial plan consistent with our strategic plan?</w:t>
      </w:r>
    </w:p>
    <w:p w:rsidR="00C854D3" w:rsidRPr="00335AD3" w:rsidRDefault="00C854D3" w:rsidP="00C854D3">
      <w:pPr>
        <w:pStyle w:val="ListParagraph"/>
        <w:spacing w:line="360" w:lineRule="auto"/>
        <w:ind w:left="1080"/>
        <w:jc w:val="both"/>
        <w:rPr>
          <w:rFonts w:ascii="Corbel" w:hAnsi="Corbel"/>
          <w:sz w:val="28"/>
          <w:szCs w:val="48"/>
        </w:rPr>
      </w:pPr>
    </w:p>
    <w:p w:rsidR="00CF1C5C"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Have we run a gain or a loss?</w:t>
      </w:r>
    </w:p>
    <w:p w:rsidR="00C854D3" w:rsidRPr="00335AD3" w:rsidRDefault="00C854D3" w:rsidP="00C854D3">
      <w:pPr>
        <w:spacing w:line="360" w:lineRule="auto"/>
        <w:jc w:val="both"/>
        <w:rPr>
          <w:rFonts w:ascii="Corbel" w:hAnsi="Corbel"/>
          <w:sz w:val="28"/>
          <w:szCs w:val="48"/>
        </w:rPr>
      </w:pPr>
    </w:p>
    <w:p w:rsidR="00CF1C5C"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Is our projected cash flow adequate?</w:t>
      </w:r>
    </w:p>
    <w:p w:rsidR="00C854D3" w:rsidRPr="00335AD3" w:rsidRDefault="00C854D3" w:rsidP="00C854D3">
      <w:pPr>
        <w:spacing w:line="360" w:lineRule="auto"/>
        <w:jc w:val="both"/>
        <w:rPr>
          <w:rFonts w:ascii="Corbel" w:hAnsi="Corbel"/>
          <w:sz w:val="28"/>
          <w:szCs w:val="48"/>
        </w:rPr>
      </w:pPr>
    </w:p>
    <w:p w:rsidR="00CF1C5C"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Do we have sufficient reserves?</w:t>
      </w:r>
    </w:p>
    <w:p w:rsidR="00C854D3" w:rsidRPr="00335AD3" w:rsidRDefault="00C854D3" w:rsidP="00C854D3">
      <w:pPr>
        <w:spacing w:line="360" w:lineRule="auto"/>
        <w:jc w:val="both"/>
        <w:rPr>
          <w:rFonts w:ascii="Corbel" w:hAnsi="Corbel"/>
          <w:sz w:val="28"/>
          <w:szCs w:val="48"/>
        </w:rPr>
      </w:pPr>
    </w:p>
    <w:p w:rsidR="00CF1C5C"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Are any specific expense areas rising faster than their sources of income?</w:t>
      </w:r>
    </w:p>
    <w:p w:rsidR="00C854D3" w:rsidRPr="00335AD3" w:rsidRDefault="00C854D3" w:rsidP="00C854D3">
      <w:pPr>
        <w:spacing w:line="360" w:lineRule="auto"/>
        <w:jc w:val="both"/>
        <w:rPr>
          <w:rFonts w:ascii="Corbel" w:hAnsi="Corbel"/>
          <w:sz w:val="28"/>
          <w:szCs w:val="48"/>
        </w:rPr>
      </w:pPr>
    </w:p>
    <w:p w:rsidR="00CF1C5C"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Are our key expenses, especially salaries and benefits, under control?</w:t>
      </w:r>
    </w:p>
    <w:p w:rsidR="00C854D3" w:rsidRPr="00335AD3" w:rsidRDefault="00C854D3" w:rsidP="00C854D3">
      <w:pPr>
        <w:spacing w:line="360" w:lineRule="auto"/>
        <w:jc w:val="both"/>
        <w:rPr>
          <w:rFonts w:ascii="Corbel" w:hAnsi="Corbel"/>
          <w:sz w:val="28"/>
          <w:szCs w:val="48"/>
        </w:rPr>
      </w:pPr>
    </w:p>
    <w:p w:rsidR="00C854D3" w:rsidRPr="00335AD3" w:rsidRDefault="005C1EE3" w:rsidP="00C854D3">
      <w:pPr>
        <w:numPr>
          <w:ilvl w:val="0"/>
          <w:numId w:val="24"/>
        </w:numPr>
        <w:spacing w:line="360" w:lineRule="auto"/>
        <w:jc w:val="both"/>
        <w:rPr>
          <w:rFonts w:ascii="Corbel" w:hAnsi="Corbel"/>
          <w:sz w:val="28"/>
          <w:szCs w:val="48"/>
        </w:rPr>
      </w:pPr>
      <w:r w:rsidRPr="00335AD3">
        <w:rPr>
          <w:rFonts w:ascii="Corbel" w:hAnsi="Corbel"/>
          <w:sz w:val="28"/>
          <w:szCs w:val="48"/>
        </w:rPr>
        <w:t>Are we meeting guidelines and requirements set by our funders?</w:t>
      </w:r>
    </w:p>
    <w:p w:rsidR="00C854D3" w:rsidRPr="00335AD3" w:rsidRDefault="00B46597" w:rsidP="005C1EE3">
      <w:pPr>
        <w:rPr>
          <w:rFonts w:ascii="Corbel" w:hAnsi="Corbel"/>
          <w:sz w:val="48"/>
          <w:szCs w:val="48"/>
        </w:rPr>
      </w:pPr>
      <w:r w:rsidRPr="00335AD3">
        <w:rPr>
          <w:rFonts w:ascii="Corbel" w:hAnsi="Corbel"/>
          <w:sz w:val="48"/>
          <w:szCs w:val="48"/>
        </w:rPr>
        <w:lastRenderedPageBreak/>
        <w:t>Dashboards Should Convey</w:t>
      </w:r>
    </w:p>
    <w:p w:rsidR="005C1EE3" w:rsidRPr="00335AD3" w:rsidRDefault="005C1EE3" w:rsidP="00E3125B">
      <w:pPr>
        <w:jc w:val="center"/>
        <w:rPr>
          <w:rFonts w:ascii="Corbel" w:hAnsi="Corbel"/>
          <w:sz w:val="4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information that helps the board do those things that the bo</w:t>
      </w:r>
      <w:r w:rsidR="00B46597" w:rsidRPr="00335AD3">
        <w:rPr>
          <w:rFonts w:ascii="Corbel" w:hAnsi="Corbel"/>
          <w:sz w:val="28"/>
          <w:szCs w:val="48"/>
        </w:rPr>
        <w:t>ard is ultimately responsible fo</w:t>
      </w:r>
      <w:r w:rsidRPr="00335AD3">
        <w:rPr>
          <w:rFonts w:ascii="Corbel" w:hAnsi="Corbel"/>
          <w:sz w:val="28"/>
          <w:szCs w:val="48"/>
        </w:rPr>
        <w:t>r</w:t>
      </w:r>
    </w:p>
    <w:p w:rsidR="005C1EE3" w:rsidRPr="00335AD3" w:rsidRDefault="005C1EE3" w:rsidP="005C1EE3">
      <w:pPr>
        <w:ind w:left="720"/>
        <w:rPr>
          <w:rFonts w:ascii="Corbel" w:hAnsi="Corbel"/>
          <w:sz w:val="2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how we’re doing in achieving our goals as an institution</w:t>
      </w:r>
    </w:p>
    <w:p w:rsidR="005C1EE3" w:rsidRPr="00335AD3" w:rsidRDefault="005C1EE3" w:rsidP="005C1EE3">
      <w:pPr>
        <w:rPr>
          <w:rFonts w:ascii="Corbel" w:hAnsi="Corbel"/>
          <w:sz w:val="2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the best practices for achieving desired outcomes</w:t>
      </w:r>
    </w:p>
    <w:p w:rsidR="005C1EE3" w:rsidRPr="00335AD3" w:rsidRDefault="005C1EE3" w:rsidP="005C1EE3">
      <w:pPr>
        <w:rPr>
          <w:rFonts w:ascii="Corbel" w:hAnsi="Corbel"/>
          <w:sz w:val="2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a critical or high-risk problem in time to take corrective action</w:t>
      </w:r>
    </w:p>
    <w:p w:rsidR="005C1EE3" w:rsidRPr="00335AD3" w:rsidRDefault="005C1EE3" w:rsidP="005C1EE3">
      <w:pPr>
        <w:rPr>
          <w:rFonts w:ascii="Corbel" w:hAnsi="Corbel"/>
          <w:sz w:val="2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information that may cause the board to substitute its judgment for that of staff</w:t>
      </w:r>
    </w:p>
    <w:p w:rsidR="005C1EE3" w:rsidRPr="00335AD3" w:rsidRDefault="005C1EE3" w:rsidP="005C1EE3">
      <w:pPr>
        <w:rPr>
          <w:rFonts w:ascii="Corbel" w:hAnsi="Corbel"/>
          <w:sz w:val="28"/>
          <w:szCs w:val="48"/>
        </w:rPr>
      </w:pPr>
    </w:p>
    <w:p w:rsidR="00CF1C5C" w:rsidRPr="00335AD3" w:rsidRDefault="005C1EE3" w:rsidP="00B46597">
      <w:pPr>
        <w:numPr>
          <w:ilvl w:val="0"/>
          <w:numId w:val="28"/>
        </w:numPr>
        <w:rPr>
          <w:rFonts w:ascii="Corbel" w:hAnsi="Corbel"/>
          <w:sz w:val="28"/>
          <w:szCs w:val="48"/>
        </w:rPr>
      </w:pPr>
      <w:r w:rsidRPr="00335AD3">
        <w:rPr>
          <w:rFonts w:ascii="Corbel" w:hAnsi="Corbel"/>
          <w:sz w:val="28"/>
          <w:szCs w:val="48"/>
        </w:rPr>
        <w:t>a level of detail that does not invite micro-management nor masks the significance of the data</w:t>
      </w:r>
    </w:p>
    <w:p w:rsidR="00B46597" w:rsidRPr="00335AD3" w:rsidRDefault="00B46597" w:rsidP="00E3125B">
      <w:pPr>
        <w:jc w:val="center"/>
        <w:rPr>
          <w:rFonts w:ascii="Corbel" w:hAnsi="Corbel"/>
          <w:sz w:val="48"/>
          <w:szCs w:val="48"/>
        </w:rPr>
      </w:pPr>
    </w:p>
    <w:p w:rsidR="009C47D3" w:rsidRPr="00335AD3" w:rsidRDefault="009C47D3" w:rsidP="00E3125B">
      <w:pPr>
        <w:jc w:val="center"/>
        <w:rPr>
          <w:rFonts w:ascii="Corbel" w:hAnsi="Corbel"/>
          <w:sz w:val="48"/>
          <w:szCs w:val="48"/>
        </w:rPr>
      </w:pPr>
    </w:p>
    <w:p w:rsidR="009C47D3" w:rsidRPr="00335AD3" w:rsidRDefault="009C47D3" w:rsidP="00E3125B">
      <w:pPr>
        <w:jc w:val="center"/>
        <w:rPr>
          <w:rFonts w:ascii="Corbel" w:hAnsi="Corbel"/>
          <w:sz w:val="48"/>
          <w:szCs w:val="48"/>
        </w:rPr>
      </w:pPr>
    </w:p>
    <w:p w:rsidR="009C47D3" w:rsidRPr="00335AD3" w:rsidRDefault="009C47D3" w:rsidP="00E3125B">
      <w:pPr>
        <w:jc w:val="center"/>
        <w:rPr>
          <w:rFonts w:ascii="Corbel" w:hAnsi="Corbel"/>
          <w:sz w:val="48"/>
          <w:szCs w:val="48"/>
        </w:rPr>
      </w:pPr>
    </w:p>
    <w:p w:rsidR="009C47D3" w:rsidRPr="00335AD3" w:rsidRDefault="009C47D3" w:rsidP="00E3125B">
      <w:pPr>
        <w:jc w:val="center"/>
        <w:rPr>
          <w:rFonts w:ascii="Corbel" w:hAnsi="Corbel"/>
          <w:sz w:val="48"/>
          <w:szCs w:val="48"/>
        </w:rPr>
      </w:pPr>
    </w:p>
    <w:p w:rsidR="009C47D3" w:rsidRPr="00335AD3" w:rsidRDefault="009C47D3" w:rsidP="009C47D3">
      <w:pPr>
        <w:rPr>
          <w:rFonts w:ascii="Corbel" w:hAnsi="Corbel"/>
          <w:b/>
          <w:sz w:val="44"/>
        </w:rPr>
      </w:pPr>
      <w:r w:rsidRPr="00335AD3">
        <w:rPr>
          <w:rFonts w:ascii="Corbel" w:hAnsi="Corbel"/>
          <w:b/>
          <w:sz w:val="44"/>
        </w:rPr>
        <w:lastRenderedPageBreak/>
        <w:t>Hypothetical Governance Dashboard</w:t>
      </w:r>
    </w:p>
    <w:p w:rsidR="009C47D3" w:rsidRPr="00335AD3" w:rsidRDefault="009C47D3" w:rsidP="009C47D3">
      <w:pPr>
        <w:rPr>
          <w:rFonts w:ascii="Corbel" w:hAnsi="Corbel"/>
        </w:rPr>
      </w:pPr>
      <w:r w:rsidRPr="00335AD3">
        <w:rPr>
          <w:rFonts w:ascii="Corbel" w:hAnsi="Corbel"/>
          <w:noProof/>
        </w:rPr>
        <w:drawing>
          <wp:inline distT="0" distB="0" distL="0" distR="0" wp14:anchorId="7D49A9FA" wp14:editId="0E0AD6B5">
            <wp:extent cx="5944428" cy="7132320"/>
            <wp:effectExtent l="19050" t="0" r="0" b="0"/>
            <wp:docPr id="4" name="Picture 1" descr="SCAN0000.BMP"/>
            <wp:cNvGraphicFramePr/>
            <a:graphic xmlns:a="http://schemas.openxmlformats.org/drawingml/2006/main">
              <a:graphicData uri="http://schemas.openxmlformats.org/drawingml/2006/picture">
                <pic:pic xmlns:pic="http://schemas.openxmlformats.org/drawingml/2006/picture">
                  <pic:nvPicPr>
                    <pic:cNvPr id="33797" name="Picture 7" descr="SCAN0000.BMP"/>
                    <pic:cNvPicPr>
                      <a:picLocks noChangeAspect="1"/>
                    </pic:cNvPicPr>
                  </pic:nvPicPr>
                  <pic:blipFill>
                    <a:blip r:embed="rId8" cstate="print"/>
                    <a:srcRect/>
                    <a:stretch>
                      <a:fillRect/>
                    </a:stretch>
                  </pic:blipFill>
                  <pic:spPr bwMode="auto">
                    <a:xfrm>
                      <a:off x="0" y="0"/>
                      <a:ext cx="5944428" cy="7132320"/>
                    </a:xfrm>
                    <a:prstGeom prst="rect">
                      <a:avLst/>
                    </a:prstGeom>
                    <a:noFill/>
                    <a:ln w="9525">
                      <a:noFill/>
                      <a:miter lim="800000"/>
                      <a:headEnd/>
                      <a:tailEnd/>
                    </a:ln>
                  </pic:spPr>
                </pic:pic>
              </a:graphicData>
            </a:graphic>
          </wp:inline>
        </w:drawing>
      </w:r>
      <w:r w:rsidRPr="00335AD3">
        <w:rPr>
          <w:rFonts w:ascii="Corbel" w:hAnsi="Corbel"/>
        </w:rPr>
        <w:t xml:space="preserve"> </w:t>
      </w:r>
      <w:r w:rsidR="00B14032" w:rsidRPr="00335AD3">
        <w:rPr>
          <w:rFonts w:ascii="Corbel" w:hAnsi="Corbel"/>
        </w:rPr>
        <w:tab/>
      </w:r>
      <w:r w:rsidR="00B14032" w:rsidRPr="00335AD3">
        <w:rPr>
          <w:rFonts w:ascii="Corbel" w:hAnsi="Corbel"/>
        </w:rPr>
        <w:tab/>
      </w:r>
      <w:r w:rsidR="00B14032" w:rsidRPr="00335AD3">
        <w:rPr>
          <w:rFonts w:ascii="Corbel" w:hAnsi="Corbel"/>
        </w:rPr>
        <w:tab/>
      </w:r>
    </w:p>
    <w:p w:rsidR="00B14032" w:rsidRPr="00335AD3" w:rsidRDefault="00B14032" w:rsidP="009C47D3">
      <w:pPr>
        <w:rPr>
          <w:rFonts w:ascii="Corbel" w:hAnsi="Corbel"/>
          <w:b/>
          <w:sz w:val="44"/>
          <w:szCs w:val="44"/>
        </w:rPr>
      </w:pPr>
      <w:r w:rsidRPr="00335AD3">
        <w:rPr>
          <w:rFonts w:ascii="Corbel" w:hAnsi="Corbel"/>
          <w:b/>
          <w:sz w:val="44"/>
          <w:szCs w:val="44"/>
        </w:rPr>
        <w:lastRenderedPageBreak/>
        <w:t>Conflict of Interest Policy</w:t>
      </w:r>
    </w:p>
    <w:p w:rsidR="00B14032" w:rsidRPr="00335AD3" w:rsidRDefault="00B14032" w:rsidP="00B14032">
      <w:pPr>
        <w:rPr>
          <w:rFonts w:ascii="Corbel" w:hAnsi="Corbel"/>
        </w:rPr>
      </w:pPr>
      <w:r w:rsidRPr="00335AD3">
        <w:rPr>
          <w:rFonts w:ascii="Corbel" w:hAnsi="Corbel"/>
        </w:rPr>
        <w:t xml:space="preserve">Nonprofits need to have a clear, comprehensive conflict of interest policy that sets the necessary guidelines and protects the organization when a sticky situation gets out of hand. There are three key aspects of a conflict of interest policy.  </w:t>
      </w:r>
    </w:p>
    <w:p w:rsidR="00B14032" w:rsidRPr="00335AD3" w:rsidRDefault="00B14032" w:rsidP="00B14032">
      <w:pPr>
        <w:rPr>
          <w:rFonts w:ascii="Corbel" w:hAnsi="Corbel"/>
        </w:rPr>
      </w:pPr>
      <w:r w:rsidRPr="00335AD3">
        <w:rPr>
          <w:rFonts w:ascii="Corbel" w:hAnsi="Corbel"/>
        </w:rPr>
        <w:t xml:space="preserve">The first aspect is full disclosure. This means that board members should sign an annual disclosure statement of all relevant professional, business, and personal affiliations possibly affecting their judgment during the year. This makes it easier for the chair to be prepared to handle any situation that arises. Since an annual disclosure statement cannot cover all potential conflicts, board members are expected to step forward and disclose their connections to an issue, and any possible conflicts, while the issue is being discussed by the board. </w:t>
      </w:r>
    </w:p>
    <w:p w:rsidR="00B14032" w:rsidRPr="00335AD3" w:rsidRDefault="00B14032" w:rsidP="00B14032">
      <w:pPr>
        <w:rPr>
          <w:rFonts w:ascii="Corbel" w:hAnsi="Corbel"/>
        </w:rPr>
      </w:pPr>
      <w:r w:rsidRPr="00335AD3">
        <w:rPr>
          <w:rFonts w:ascii="Corbel" w:hAnsi="Corbel"/>
        </w:rPr>
        <w:t> </w:t>
      </w:r>
    </w:p>
    <w:p w:rsidR="00B14032" w:rsidRPr="00335AD3" w:rsidRDefault="00B14032" w:rsidP="00B14032">
      <w:pPr>
        <w:rPr>
          <w:rFonts w:ascii="Corbel" w:hAnsi="Corbel"/>
        </w:rPr>
      </w:pPr>
      <w:r w:rsidRPr="00335AD3">
        <w:rPr>
          <w:rFonts w:ascii="Corbel" w:hAnsi="Corbel"/>
        </w:rPr>
        <w:t xml:space="preserve">The second aspect is Recusal and requires board members that have a conflict of interest with an agenda item should recuse themselves and leave the room during the board’s deliberation. This frees the rest of the board to make comments without having to weigh their words or feel uncomfortable about not choosing to back up their colleague. </w:t>
      </w:r>
    </w:p>
    <w:p w:rsidR="00B14032" w:rsidRPr="00335AD3" w:rsidRDefault="00B14032" w:rsidP="00B14032">
      <w:pPr>
        <w:rPr>
          <w:rFonts w:ascii="Corbel" w:hAnsi="Corbel"/>
        </w:rPr>
      </w:pPr>
      <w:r w:rsidRPr="00335AD3">
        <w:rPr>
          <w:rFonts w:ascii="Corbel" w:hAnsi="Corbel"/>
        </w:rPr>
        <w:t> </w:t>
      </w:r>
    </w:p>
    <w:p w:rsidR="00B14032" w:rsidRPr="00335AD3" w:rsidRDefault="00B14032" w:rsidP="00B14032">
      <w:pPr>
        <w:rPr>
          <w:rFonts w:ascii="Corbel" w:hAnsi="Corbel"/>
        </w:rPr>
      </w:pPr>
      <w:r w:rsidRPr="00335AD3">
        <w:rPr>
          <w:rFonts w:ascii="Corbel" w:hAnsi="Corbel"/>
        </w:rPr>
        <w:t>The third aspect is Resignation. Resignation from the board is the ultimate solution to a strong conflict of interest that cannot be remedied by any other means. This happens when a conflict becomes “inherent” or is structural and the only way to deal with it is for the board member to remove himself or herself from the board.</w:t>
      </w:r>
    </w:p>
    <w:p w:rsidR="00B14032" w:rsidRPr="00335AD3" w:rsidRDefault="00B14032" w:rsidP="00B14032">
      <w:pPr>
        <w:rPr>
          <w:rFonts w:ascii="Corbel" w:hAnsi="Corbel"/>
        </w:rPr>
      </w:pPr>
      <w:r w:rsidRPr="00335AD3">
        <w:rPr>
          <w:rFonts w:ascii="Corbel" w:hAnsi="Corbel"/>
        </w:rPr>
        <w:t>In order to manage conflicts of interest well, the conflict of interest policy should be in writing and the board (and staff) should review the policy regularly. Often people are unaware that their activities are in conflict with the best interests of the nonprofit so a goal for many organizations is to simply raise awareness and cultivate a “culture of candor.”</w:t>
      </w:r>
    </w:p>
    <w:p w:rsidR="006A27DB" w:rsidRPr="00335AD3" w:rsidRDefault="009852D6" w:rsidP="00B14032">
      <w:pPr>
        <w:numPr>
          <w:ilvl w:val="0"/>
          <w:numId w:val="29"/>
        </w:numPr>
        <w:rPr>
          <w:rFonts w:ascii="Corbel" w:hAnsi="Corbel"/>
          <w:b/>
          <w:spacing w:val="-3"/>
          <w:sz w:val="28"/>
        </w:rPr>
      </w:pPr>
      <w:r w:rsidRPr="00335AD3">
        <w:rPr>
          <w:rFonts w:ascii="Corbel" w:hAnsi="Corbel"/>
          <w:b/>
          <w:bCs/>
          <w:spacing w:val="-3"/>
          <w:sz w:val="28"/>
        </w:rPr>
        <w:t>Full disclosure</w:t>
      </w:r>
      <w:r w:rsidRPr="00335AD3">
        <w:rPr>
          <w:rFonts w:ascii="Corbel" w:hAnsi="Corbel"/>
          <w:b/>
          <w:spacing w:val="-3"/>
          <w:sz w:val="28"/>
        </w:rPr>
        <w:br/>
        <w:t>Persons in decision-making roles make known their connection with groups or individuals doing business with a nonprofit. Information provided annually.</w:t>
      </w:r>
    </w:p>
    <w:p w:rsidR="006A27DB" w:rsidRPr="00335AD3" w:rsidRDefault="009852D6" w:rsidP="00B14032">
      <w:pPr>
        <w:numPr>
          <w:ilvl w:val="0"/>
          <w:numId w:val="29"/>
        </w:numPr>
        <w:rPr>
          <w:rFonts w:ascii="Corbel" w:hAnsi="Corbel"/>
          <w:b/>
          <w:spacing w:val="-3"/>
          <w:sz w:val="28"/>
        </w:rPr>
      </w:pPr>
      <w:r w:rsidRPr="00335AD3">
        <w:rPr>
          <w:rFonts w:ascii="Corbel" w:hAnsi="Corbel"/>
          <w:b/>
          <w:bCs/>
          <w:spacing w:val="-3"/>
          <w:sz w:val="28"/>
        </w:rPr>
        <w:t>Abstention</w:t>
      </w:r>
      <w:r w:rsidRPr="00335AD3">
        <w:rPr>
          <w:rFonts w:ascii="Corbel" w:hAnsi="Corbel"/>
          <w:b/>
          <w:spacing w:val="-3"/>
          <w:sz w:val="28"/>
        </w:rPr>
        <w:br/>
        <w:t xml:space="preserve">Abstain from voting on any actual or potential conflict- of-interest transaction. </w:t>
      </w:r>
    </w:p>
    <w:p w:rsidR="006A27DB" w:rsidRPr="00335AD3" w:rsidRDefault="009852D6" w:rsidP="00B14032">
      <w:pPr>
        <w:numPr>
          <w:ilvl w:val="0"/>
          <w:numId w:val="29"/>
        </w:numPr>
        <w:rPr>
          <w:rFonts w:ascii="Corbel" w:hAnsi="Corbel"/>
          <w:b/>
          <w:spacing w:val="-3"/>
          <w:sz w:val="28"/>
        </w:rPr>
      </w:pPr>
      <w:r w:rsidRPr="00335AD3">
        <w:rPr>
          <w:rFonts w:ascii="Corbel" w:hAnsi="Corbel"/>
          <w:b/>
          <w:bCs/>
          <w:spacing w:val="-3"/>
          <w:sz w:val="28"/>
        </w:rPr>
        <w:t xml:space="preserve">Record </w:t>
      </w:r>
      <w:r w:rsidRPr="00335AD3">
        <w:rPr>
          <w:rFonts w:ascii="Corbel" w:hAnsi="Corbel"/>
          <w:b/>
          <w:spacing w:val="-3"/>
          <w:sz w:val="28"/>
        </w:rPr>
        <w:br/>
        <w:t>Recusal is noted in the minutes.</w:t>
      </w:r>
    </w:p>
    <w:p w:rsidR="00A93FCE" w:rsidRPr="00335AD3" w:rsidRDefault="00A93FCE" w:rsidP="00A93FCE">
      <w:pPr>
        <w:rPr>
          <w:rFonts w:ascii="Corbel" w:hAnsi="Corbel"/>
          <w:sz w:val="48"/>
        </w:rPr>
      </w:pPr>
      <w:r w:rsidRPr="00335AD3">
        <w:rPr>
          <w:rFonts w:ascii="Corbel" w:hAnsi="Corbel"/>
          <w:sz w:val="48"/>
        </w:rPr>
        <w:lastRenderedPageBreak/>
        <w:t>Sample Conflict of Interest Policy</w:t>
      </w:r>
    </w:p>
    <w:p w:rsidR="00A93FCE" w:rsidRPr="00335AD3" w:rsidRDefault="00A93FCE" w:rsidP="00A93FCE">
      <w:pPr>
        <w:numPr>
          <w:ilvl w:val="0"/>
          <w:numId w:val="14"/>
        </w:numPr>
        <w:spacing w:after="200" w:line="276" w:lineRule="auto"/>
        <w:rPr>
          <w:rFonts w:ascii="Corbel" w:hAnsi="Corbel"/>
        </w:rPr>
      </w:pPr>
      <w:r w:rsidRPr="00335AD3">
        <w:rPr>
          <w:rFonts w:ascii="Corbel" w:hAnsi="Corbel"/>
        </w:rPr>
        <w:t>Employees and board members have an obligation to conduct business within guidelines that prohibit actual or potential conflicts of interest. This policy establishes only the framework within which XYZ wishes its business to operate. The purpose of these guidelines is to provide general direction so that board members and employees can seek further clarification on issues related to the subject of acceptable standards of operation. </w:t>
      </w:r>
    </w:p>
    <w:p w:rsidR="00A93FCE" w:rsidRPr="00335AD3" w:rsidRDefault="00A93FCE" w:rsidP="00A93FCE">
      <w:pPr>
        <w:numPr>
          <w:ilvl w:val="0"/>
          <w:numId w:val="14"/>
        </w:numPr>
        <w:spacing w:after="200" w:line="276" w:lineRule="auto"/>
        <w:rPr>
          <w:rFonts w:ascii="Corbel" w:hAnsi="Corbel"/>
        </w:rPr>
      </w:pPr>
      <w:r w:rsidRPr="00335AD3">
        <w:rPr>
          <w:rFonts w:ascii="Corbel" w:hAnsi="Corbel"/>
        </w:rPr>
        <w:t>An actual or potential conflict of interest occurs when a board member or an employee is in a position to influence a decision that may result in personal gain or gain for a relative as a result of XYZ’s business dealings. For the purpose of this policy, a relative is any person who is related by blood or marriage, or whose relationship with the board member or employee is similar to that of persons who are related by blood or marriage.</w:t>
      </w:r>
    </w:p>
    <w:p w:rsidR="00A93FCE" w:rsidRPr="00335AD3" w:rsidRDefault="00A93FCE" w:rsidP="00A93FCE">
      <w:pPr>
        <w:numPr>
          <w:ilvl w:val="0"/>
          <w:numId w:val="14"/>
        </w:numPr>
        <w:spacing w:after="200" w:line="276" w:lineRule="auto"/>
        <w:rPr>
          <w:rFonts w:ascii="Corbel" w:hAnsi="Corbel"/>
        </w:rPr>
      </w:pPr>
      <w:r w:rsidRPr="00335AD3">
        <w:rPr>
          <w:rFonts w:ascii="Corbel" w:hAnsi="Corbel"/>
        </w:rPr>
        <w:t xml:space="preserve">No presumption of a conflict is created by the mere existence of a relationship with outside firms. However, if a board member or an employee has any influence on any material business transactions, it is imperative that he or she discloses to an officer of the organization as soon as possible the existence of any actual or potential conflict of interest so that safeguards can be established to protect all parties. </w:t>
      </w:r>
    </w:p>
    <w:p w:rsidR="00A93FCE" w:rsidRPr="00335AD3" w:rsidRDefault="00A93FCE" w:rsidP="00A93FCE">
      <w:pPr>
        <w:numPr>
          <w:ilvl w:val="0"/>
          <w:numId w:val="14"/>
        </w:numPr>
        <w:spacing w:after="200" w:line="276" w:lineRule="auto"/>
        <w:rPr>
          <w:rFonts w:ascii="Corbel" w:hAnsi="Corbel"/>
        </w:rPr>
      </w:pPr>
      <w:r w:rsidRPr="00335AD3">
        <w:rPr>
          <w:rFonts w:ascii="Corbel" w:hAnsi="Corbel"/>
        </w:rPr>
        <w:t>Personal gain may result not only in cases where a board member, an employee, or a relative has a significant ownership in a firm with which XYZ does business, but also when a board member, an employee, or a relative receives any kickback, bribe, substantial gift, or special consideration as a result of any transaction or business dealings involving XYZ. (From the E-Policy Sampler)</w:t>
      </w: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sz w:val="48"/>
        </w:rPr>
      </w:pPr>
      <w:r w:rsidRPr="00335AD3">
        <w:rPr>
          <w:rFonts w:ascii="Corbel" w:hAnsi="Corbel"/>
          <w:sz w:val="48"/>
        </w:rPr>
        <w:lastRenderedPageBreak/>
        <w:t xml:space="preserve">Sample Investment Policy </w:t>
      </w:r>
    </w:p>
    <w:p w:rsidR="00A93FCE" w:rsidRPr="00335AD3" w:rsidRDefault="00A93FCE" w:rsidP="00A93FCE">
      <w:pPr>
        <w:rPr>
          <w:rFonts w:ascii="Corbel" w:hAnsi="Corbel"/>
        </w:rPr>
      </w:pPr>
      <w:r w:rsidRPr="00335AD3">
        <w:rPr>
          <w:rFonts w:ascii="Corbel" w:hAnsi="Corbel"/>
          <w:noProof/>
        </w:rPr>
        <w:drawing>
          <wp:inline distT="0" distB="0" distL="0" distR="0" wp14:anchorId="50DB8D08" wp14:editId="11BE5D5A">
            <wp:extent cx="5943600" cy="4093210"/>
            <wp:effectExtent l="0" t="0" r="0" b="2540"/>
            <wp:docPr id="6553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538" name="Content Placeholder 4"/>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93210"/>
                    </a:xfrm>
                    <a:prstGeom prst="rect">
                      <a:avLst/>
                    </a:prstGeom>
                    <a:noFill/>
                    <a:ln>
                      <a:noFill/>
                    </a:ln>
                    <a:extLst/>
                  </pic:spPr>
                </pic:pic>
              </a:graphicData>
            </a:graphic>
          </wp:inline>
        </w:drawing>
      </w:r>
    </w:p>
    <w:p w:rsidR="00A93FCE" w:rsidRPr="00335AD3" w:rsidRDefault="00A93FCE" w:rsidP="00A93FCE">
      <w:pPr>
        <w:rPr>
          <w:rFonts w:ascii="Corbel" w:hAnsi="Corbel"/>
        </w:rPr>
      </w:pPr>
      <w:r w:rsidRPr="00335AD3">
        <w:rPr>
          <w:rFonts w:ascii="Corbel" w:hAnsi="Corbel"/>
          <w:noProof/>
        </w:rPr>
        <mc:AlternateContent>
          <mc:Choice Requires="wps">
            <w:drawing>
              <wp:anchor distT="0" distB="0" distL="114300" distR="114300" simplePos="0" relativeHeight="251659264" behindDoc="0" locked="0" layoutInCell="1" allowOverlap="1" wp14:anchorId="4F0FF952" wp14:editId="32DC9E66">
                <wp:simplePos x="0" y="0"/>
                <wp:positionH relativeFrom="column">
                  <wp:posOffset>200025</wp:posOffset>
                </wp:positionH>
                <wp:positionV relativeFrom="paragraph">
                  <wp:posOffset>59690</wp:posOffset>
                </wp:positionV>
                <wp:extent cx="5038725" cy="2886075"/>
                <wp:effectExtent l="0" t="0" r="28575" b="28575"/>
                <wp:wrapNone/>
                <wp:docPr id="7" name="TextBox 6"/>
                <wp:cNvGraphicFramePr/>
                <a:graphic xmlns:a="http://schemas.openxmlformats.org/drawingml/2006/main">
                  <a:graphicData uri="http://schemas.microsoft.com/office/word/2010/wordprocessingShape">
                    <wps:wsp>
                      <wps:cNvSpPr txBox="1"/>
                      <wps:spPr>
                        <a:xfrm>
                          <a:off x="0" y="0"/>
                          <a:ext cx="5038725" cy="2886075"/>
                        </a:xfrm>
                        <a:prstGeom prst="rect">
                          <a:avLst/>
                        </a:prstGeom>
                        <a:solidFill>
                          <a:schemeClr val="accent4">
                            <a:lumMod val="20000"/>
                            <a:lumOff val="80000"/>
                          </a:schemeClr>
                        </a:solidFill>
                        <a:ln>
                          <a:solidFill>
                            <a:schemeClr val="tx1"/>
                          </a:solidFill>
                        </a:ln>
                      </wps:spPr>
                      <wps:txbx>
                        <w:txbxContent>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committee</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consultant, Advisors, and Agents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Objectives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allocations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Rebalancing Procedures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Guidelines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Quality</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Diversification</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Proxy Voting</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Custody and Securities Brokerage</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Cash Flow Requirements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Restrictions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Mission-based Investment Criteria</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Exceptions to Restrictions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Reporting Requirements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15.75pt;margin-top:4.7pt;width:396.75pt;height:2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" fillcolor="#fff2cc [663]" strokecolor="black [3213]">
                <v:textbox>
                  <w:txbxContent>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committee</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consultant, Advisors, and Agents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Objectives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allocations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Rebalancing Procedures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Investment Guidelines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Quality</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Asset Diversification</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Proxy Voting</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Custody and Securities Brokerage</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Cash Flow Requirements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Restrictions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Mission-based Investment Criteria</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Exceptions to Restrictions</w:t>
                      </w:r>
                    </w:p>
                    <w:p w:rsidR="00A93FCE" w:rsidRPr="005D1084" w:rsidRDefault="00A93FCE" w:rsidP="00A93FCE">
                      <w:pPr>
                        <w:pStyle w:val="ListParagraph"/>
                        <w:numPr>
                          <w:ilvl w:val="0"/>
                          <w:numId w:val="11"/>
                        </w:numPr>
                        <w:spacing w:after="0" w:line="240" w:lineRule="auto"/>
                        <w:textAlignment w:val="baseline"/>
                        <w:rPr>
                          <w:rFonts w:ascii="Corbel" w:eastAsia="Times New Roman" w:hAnsi="Corbel"/>
                          <w:sz w:val="24"/>
                        </w:rPr>
                      </w:pPr>
                      <w:r w:rsidRPr="005D1084">
                        <w:rPr>
                          <w:rFonts w:ascii="Corbel" w:hAnsi="Corbel"/>
                          <w:color w:val="000000" w:themeColor="text1"/>
                          <w:kern w:val="24"/>
                          <w:sz w:val="24"/>
                          <w:szCs w:val="29"/>
                        </w:rPr>
                        <w:t>Reporting Requirements</w:t>
                      </w:r>
                    </w:p>
                  </w:txbxContent>
                </v:textbox>
              </v:shape>
            </w:pict>
          </mc:Fallback>
        </mc:AlternateContent>
      </w: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p>
    <w:p w:rsidR="00A93FCE" w:rsidRPr="00335AD3" w:rsidRDefault="00A93FCE" w:rsidP="00A93FCE">
      <w:pPr>
        <w:rPr>
          <w:rFonts w:ascii="Corbel" w:hAnsi="Corbel"/>
        </w:rPr>
      </w:pPr>
      <w:bookmarkStart w:id="0" w:name="_GoBack"/>
      <w:bookmarkEnd w:id="0"/>
    </w:p>
    <w:p w:rsidR="00A93FCE" w:rsidRPr="00335AD3" w:rsidRDefault="00A93FCE" w:rsidP="00A93FCE">
      <w:pPr>
        <w:rPr>
          <w:rFonts w:ascii="Corbel" w:hAnsi="Corbel"/>
        </w:rPr>
      </w:pPr>
    </w:p>
    <w:p w:rsidR="00A93FCE" w:rsidRPr="00335AD3" w:rsidRDefault="00A93FCE" w:rsidP="00A93FCE">
      <w:pPr>
        <w:rPr>
          <w:rFonts w:ascii="Corbel" w:hAnsi="Corbel"/>
          <w:sz w:val="48"/>
        </w:rPr>
      </w:pPr>
      <w:r w:rsidRPr="00335AD3">
        <w:rPr>
          <w:rFonts w:ascii="Corbel" w:hAnsi="Corbel"/>
          <w:sz w:val="48"/>
        </w:rPr>
        <w:lastRenderedPageBreak/>
        <w:t>Sample Investment Policy Continued</w:t>
      </w:r>
    </w:p>
    <w:p w:rsidR="00A93FCE" w:rsidRPr="00335AD3" w:rsidRDefault="00A93FCE" w:rsidP="00A93FCE">
      <w:pPr>
        <w:rPr>
          <w:rFonts w:ascii="Corbel" w:hAnsi="Corbel"/>
          <w:b/>
        </w:rPr>
      </w:pPr>
      <w:r w:rsidRPr="00335AD3">
        <w:rPr>
          <w:rFonts w:ascii="Corbel" w:hAnsi="Corbel"/>
          <w:b/>
        </w:rPr>
        <w:t>Notes</w:t>
      </w:r>
    </w:p>
    <w:p w:rsidR="00A93FCE" w:rsidRPr="00335AD3" w:rsidRDefault="00A93FCE" w:rsidP="00A93FCE">
      <w:pPr>
        <w:rPr>
          <w:rFonts w:ascii="Corbel" w:hAnsi="Corbel"/>
        </w:rPr>
      </w:pPr>
      <w:r w:rsidRPr="00335AD3">
        <w:rPr>
          <w:rFonts w:ascii="Corbel" w:hAnsi="Corbel"/>
        </w:rPr>
        <w:t xml:space="preserve">Wise investing provides an opportunity to increase revenues and decrease pressure on fundraising and other sources of revenue. Any organization that has assets to invest should also have appropriate policies to safeguard those investments. Such policies can range from simple introductory statements to complex details useful only to the most sophisticated investment committees. </w:t>
      </w:r>
    </w:p>
    <w:p w:rsidR="00A93FCE" w:rsidRPr="00335AD3" w:rsidRDefault="00A93FCE" w:rsidP="00A93FCE">
      <w:pPr>
        <w:rPr>
          <w:rFonts w:ascii="Corbel" w:hAnsi="Corbel"/>
        </w:rPr>
      </w:pPr>
      <w:r w:rsidRPr="00335AD3">
        <w:rPr>
          <w:rFonts w:ascii="Corbel" w:hAnsi="Corbel"/>
        </w:rPr>
        <w:t> </w:t>
      </w:r>
    </w:p>
    <w:p w:rsidR="00A93FCE" w:rsidRPr="00335AD3" w:rsidRDefault="00A93FCE" w:rsidP="00A93FCE">
      <w:pPr>
        <w:rPr>
          <w:rFonts w:ascii="Corbel" w:hAnsi="Corbel"/>
        </w:rPr>
      </w:pPr>
      <w:r w:rsidRPr="00335AD3">
        <w:rPr>
          <w:rFonts w:ascii="Corbel" w:hAnsi="Corbel"/>
          <w:b/>
          <w:bCs/>
        </w:rPr>
        <w:t>Key Elements</w:t>
      </w:r>
    </w:p>
    <w:p w:rsidR="00A93FCE" w:rsidRPr="00335AD3" w:rsidRDefault="00A93FCE" w:rsidP="00A93FCE">
      <w:pPr>
        <w:pStyle w:val="ListParagraph"/>
        <w:numPr>
          <w:ilvl w:val="0"/>
          <w:numId w:val="12"/>
        </w:numPr>
        <w:rPr>
          <w:rFonts w:ascii="Corbel" w:hAnsi="Corbel"/>
        </w:rPr>
      </w:pPr>
      <w:r w:rsidRPr="00335AD3">
        <w:rPr>
          <w:rFonts w:ascii="Corbel" w:hAnsi="Corbel"/>
        </w:rPr>
        <w:t>A basic investment policy identifies the assets available for investing, defines general investment objectives, sets asset allocation parameters (e.g., diversification), and clarifies the organization’s tolerance for risk (by defining required ratings).</w:t>
      </w:r>
    </w:p>
    <w:p w:rsidR="00A93FCE" w:rsidRPr="00335AD3" w:rsidRDefault="00A93FCE" w:rsidP="00A93FCE">
      <w:pPr>
        <w:pStyle w:val="ListParagraph"/>
        <w:numPr>
          <w:ilvl w:val="0"/>
          <w:numId w:val="12"/>
        </w:numPr>
        <w:rPr>
          <w:rFonts w:ascii="Corbel" w:hAnsi="Corbel"/>
        </w:rPr>
      </w:pPr>
      <w:r w:rsidRPr="00335AD3">
        <w:rPr>
          <w:rFonts w:ascii="Corbel" w:hAnsi="Corbel"/>
        </w:rPr>
        <w:t>Investment policies are not only for large organizations with considerable endowments. A responsible board makes sure that policies exist to get the best return from any cash surplus. Likewise, investment policies are reviewed and revised as the organization grows.</w:t>
      </w:r>
    </w:p>
    <w:p w:rsidR="00A93FCE" w:rsidRPr="00335AD3" w:rsidRDefault="00A93FCE" w:rsidP="00A93FCE">
      <w:pPr>
        <w:pStyle w:val="ListParagraph"/>
        <w:numPr>
          <w:ilvl w:val="0"/>
          <w:numId w:val="12"/>
        </w:numPr>
        <w:rPr>
          <w:rFonts w:ascii="Corbel" w:hAnsi="Corbel"/>
        </w:rPr>
      </w:pPr>
      <w:r w:rsidRPr="00335AD3">
        <w:rPr>
          <w:rFonts w:ascii="Corbel" w:hAnsi="Corbel"/>
        </w:rPr>
        <w:t>An investment policy often defines the role of an investment manager in day-to-day management of the funds, specifies his or her accountability (e.g., risk in transactions, reporting requirements, and coverage of cash flow needs), and designates a board committee (see E-Policy Sampler: Financial Committees) or the full board to monitor the manager’s performance and that of the portfolio.</w:t>
      </w:r>
    </w:p>
    <w:p w:rsidR="00A93FCE" w:rsidRPr="00335AD3" w:rsidRDefault="00A93FCE" w:rsidP="00A93FCE">
      <w:pPr>
        <w:pStyle w:val="ListParagraph"/>
        <w:numPr>
          <w:ilvl w:val="0"/>
          <w:numId w:val="12"/>
        </w:numPr>
        <w:rPr>
          <w:rFonts w:ascii="Corbel" w:hAnsi="Corbel"/>
        </w:rPr>
      </w:pPr>
      <w:r w:rsidRPr="00335AD3">
        <w:rPr>
          <w:rFonts w:ascii="Corbel" w:hAnsi="Corbel"/>
        </w:rPr>
        <w:t>The investment policy offers some protection from liability. By faithfully adhering to the requirements of the investment policy, the board may reduce the chances of arbitrary or inappropriate investments, and thus limit the viability of any charges that it breached fiduciary duties.</w:t>
      </w:r>
    </w:p>
    <w:p w:rsidR="00A93FCE" w:rsidRPr="00335AD3" w:rsidRDefault="00A93FCE" w:rsidP="00A93FCE">
      <w:pPr>
        <w:pStyle w:val="ListParagraph"/>
        <w:numPr>
          <w:ilvl w:val="0"/>
          <w:numId w:val="12"/>
        </w:numPr>
        <w:rPr>
          <w:rFonts w:ascii="Corbel" w:hAnsi="Corbel"/>
        </w:rPr>
      </w:pPr>
      <w:r w:rsidRPr="00335AD3">
        <w:rPr>
          <w:rFonts w:ascii="Corbel" w:hAnsi="Corbel"/>
        </w:rPr>
        <w:t>The Uniform Management of Institutional Funds Act (UMIFA) and the Uniform Prudent Investor Act (UPIA) govern the investment of most nonprofit funds and focus on portfolio performance rather than returns on individual transactions. This gives nonprofits greater flexibility in taking reasonable risks with their investments.</w:t>
      </w:r>
    </w:p>
    <w:p w:rsidR="00A93FCE" w:rsidRPr="00335AD3" w:rsidRDefault="00A93FCE" w:rsidP="00A93FCE">
      <w:pPr>
        <w:rPr>
          <w:rFonts w:ascii="Corbel" w:hAnsi="Corbel"/>
        </w:rPr>
      </w:pPr>
      <w:r w:rsidRPr="00335AD3">
        <w:rPr>
          <w:rFonts w:ascii="Corbel" w:hAnsi="Corbel"/>
          <w:b/>
          <w:bCs/>
        </w:rPr>
        <w:t>Practical Tips</w:t>
      </w:r>
    </w:p>
    <w:p w:rsidR="00A93FCE" w:rsidRPr="00335AD3" w:rsidRDefault="00A93FCE" w:rsidP="00A93FCE">
      <w:pPr>
        <w:pStyle w:val="ListParagraph"/>
        <w:numPr>
          <w:ilvl w:val="0"/>
          <w:numId w:val="13"/>
        </w:numPr>
        <w:rPr>
          <w:rFonts w:ascii="Corbel" w:hAnsi="Corbel"/>
        </w:rPr>
      </w:pPr>
      <w:r w:rsidRPr="00335AD3">
        <w:rPr>
          <w:rFonts w:ascii="Corbel" w:hAnsi="Corbel"/>
        </w:rPr>
        <w:t>When determining investment goals, take short-term and long-term goals into consideration. The purpose of the specific fund can help determine the priorities — growth, liquidity, or security — and the level of acceptable risk.</w:t>
      </w:r>
    </w:p>
    <w:p w:rsidR="00A93FCE" w:rsidRPr="00335AD3" w:rsidRDefault="00A93FCE" w:rsidP="00A93FCE">
      <w:pPr>
        <w:pStyle w:val="ListParagraph"/>
        <w:numPr>
          <w:ilvl w:val="0"/>
          <w:numId w:val="13"/>
        </w:numPr>
        <w:rPr>
          <w:rFonts w:ascii="Corbel" w:hAnsi="Corbel"/>
        </w:rPr>
      </w:pPr>
      <w:r w:rsidRPr="00335AD3">
        <w:rPr>
          <w:rFonts w:ascii="Corbel" w:hAnsi="Corbel"/>
        </w:rPr>
        <w:t>When diversifying the portfolio, consider different types of investments (e.g., stocks, bonds, alternative and cash equivalents) in different classes (e.g., corporate vs. U.S. Treasury bonds, and large, medium, or small company stocks) in different industries.</w:t>
      </w:r>
    </w:p>
    <w:p w:rsidR="00A93FCE" w:rsidRPr="00335AD3" w:rsidRDefault="00A93FCE" w:rsidP="00A93FCE">
      <w:pPr>
        <w:pStyle w:val="ListParagraph"/>
        <w:numPr>
          <w:ilvl w:val="0"/>
          <w:numId w:val="13"/>
        </w:numPr>
        <w:rPr>
          <w:rFonts w:ascii="Corbel" w:hAnsi="Corbel"/>
        </w:rPr>
      </w:pPr>
      <w:r w:rsidRPr="00335AD3">
        <w:rPr>
          <w:rFonts w:ascii="Corbel" w:hAnsi="Corbel"/>
        </w:rPr>
        <w:t>Consider adopting socially responsible investment guidelines, restricting investment activity in liquor, tobacco, arms, and other potentially controversial industries.</w:t>
      </w:r>
    </w:p>
    <w:p w:rsidR="00A93FCE" w:rsidRPr="00335AD3" w:rsidRDefault="00A93FCE" w:rsidP="00A93FCE">
      <w:pPr>
        <w:rPr>
          <w:rFonts w:ascii="Corbel" w:hAnsi="Corbel"/>
          <w:sz w:val="48"/>
        </w:rPr>
      </w:pPr>
    </w:p>
    <w:p w:rsidR="00A93FCE" w:rsidRPr="00335AD3" w:rsidRDefault="00A93FCE" w:rsidP="00A93FCE">
      <w:pPr>
        <w:rPr>
          <w:rFonts w:ascii="Corbel" w:hAnsi="Corbel"/>
          <w:sz w:val="48"/>
        </w:rPr>
      </w:pPr>
      <w:r w:rsidRPr="00335AD3">
        <w:rPr>
          <w:rFonts w:ascii="Corbel" w:hAnsi="Corbel"/>
          <w:sz w:val="48"/>
        </w:rPr>
        <w:t>Sample Financial Controls Policy</w:t>
      </w:r>
    </w:p>
    <w:p w:rsidR="00A93FCE" w:rsidRPr="00335AD3" w:rsidRDefault="00A93FCE" w:rsidP="00A93FCE">
      <w:pPr>
        <w:rPr>
          <w:rFonts w:ascii="Corbel" w:hAnsi="Corbel"/>
          <w:sz w:val="48"/>
        </w:rPr>
      </w:pPr>
      <w:r w:rsidRPr="00335AD3">
        <w:rPr>
          <w:rFonts w:ascii="Corbel" w:hAnsi="Corbel"/>
          <w:noProof/>
        </w:rPr>
        <w:drawing>
          <wp:inline distT="0" distB="0" distL="0" distR="0" wp14:anchorId="54B58033" wp14:editId="520419DD">
            <wp:extent cx="5943600" cy="3819525"/>
            <wp:effectExtent l="0" t="0" r="0" b="9525"/>
            <wp:docPr id="61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a:extLst/>
                  </pic:spPr>
                </pic:pic>
              </a:graphicData>
            </a:graphic>
          </wp:inline>
        </w:drawing>
      </w: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p>
    <w:p w:rsidR="00A93FCE" w:rsidRPr="00335AD3" w:rsidRDefault="00A93FCE" w:rsidP="00A93FCE">
      <w:pPr>
        <w:rPr>
          <w:rFonts w:ascii="Corbel" w:hAnsi="Corbel"/>
          <w:sz w:val="48"/>
          <w:szCs w:val="48"/>
        </w:rPr>
      </w:pPr>
      <w:r w:rsidRPr="00335AD3">
        <w:rPr>
          <w:rFonts w:ascii="Corbel" w:hAnsi="Corbel"/>
          <w:sz w:val="48"/>
          <w:szCs w:val="48"/>
        </w:rPr>
        <w:t>Measuring Programmatic Success Exercise</w:t>
      </w:r>
    </w:p>
    <w:p w:rsidR="00A93FCE" w:rsidRPr="00335AD3" w:rsidRDefault="00A93FCE" w:rsidP="00A93FCE">
      <w:pPr>
        <w:rPr>
          <w:rFonts w:ascii="Corbel" w:hAnsi="Corbel"/>
          <w:b/>
          <w:bCs/>
        </w:rPr>
      </w:pPr>
    </w:p>
    <w:p w:rsidR="00A93FCE" w:rsidRPr="00335AD3" w:rsidRDefault="00A93FCE" w:rsidP="00A93FCE">
      <w:pPr>
        <w:rPr>
          <w:rFonts w:ascii="Corbel" w:hAnsi="Corbel"/>
          <w:sz w:val="28"/>
        </w:rPr>
      </w:pPr>
      <w:r w:rsidRPr="00335AD3">
        <w:rPr>
          <w:rFonts w:ascii="Corbel" w:hAnsi="Corbel"/>
          <w:b/>
          <w:bCs/>
          <w:sz w:val="28"/>
        </w:rPr>
        <w:t>Questions the Board Should Ask:</w:t>
      </w:r>
    </w:p>
    <w:p w:rsidR="00A93FCE" w:rsidRPr="00335AD3" w:rsidRDefault="00A93FCE" w:rsidP="00A93FCE">
      <w:pPr>
        <w:numPr>
          <w:ilvl w:val="0"/>
          <w:numId w:val="10"/>
        </w:numPr>
        <w:spacing w:after="200" w:line="276" w:lineRule="auto"/>
        <w:rPr>
          <w:rFonts w:ascii="Corbel" w:hAnsi="Corbel"/>
          <w:sz w:val="28"/>
        </w:rPr>
      </w:pPr>
      <w:r w:rsidRPr="00335AD3">
        <w:rPr>
          <w:rFonts w:ascii="Corbel" w:hAnsi="Corbel"/>
          <w:sz w:val="28"/>
        </w:rPr>
        <w:t xml:space="preserve">Is this program or service making enough of a difference for the people served? </w:t>
      </w:r>
    </w:p>
    <w:p w:rsidR="00A93FCE" w:rsidRPr="00335AD3" w:rsidRDefault="00A93FCE" w:rsidP="00A93FCE">
      <w:pPr>
        <w:spacing w:after="200" w:line="276" w:lineRule="auto"/>
        <w:rPr>
          <w:rFonts w:ascii="Corbel" w:hAnsi="Corbel"/>
          <w:sz w:val="28"/>
        </w:rPr>
      </w:pPr>
    </w:p>
    <w:p w:rsidR="00A93FCE" w:rsidRPr="00335AD3" w:rsidRDefault="00A93FCE" w:rsidP="00A93FCE">
      <w:pPr>
        <w:spacing w:after="200" w:line="276" w:lineRule="auto"/>
        <w:rPr>
          <w:rFonts w:ascii="Corbel" w:hAnsi="Corbel"/>
          <w:sz w:val="28"/>
        </w:rPr>
      </w:pPr>
    </w:p>
    <w:p w:rsidR="00A93FCE" w:rsidRPr="00335AD3" w:rsidRDefault="00A93FCE" w:rsidP="00A93FCE">
      <w:pPr>
        <w:numPr>
          <w:ilvl w:val="0"/>
          <w:numId w:val="10"/>
        </w:numPr>
        <w:spacing w:after="200" w:line="276" w:lineRule="auto"/>
        <w:rPr>
          <w:rFonts w:ascii="Corbel" w:hAnsi="Corbel"/>
          <w:sz w:val="28"/>
        </w:rPr>
      </w:pPr>
      <w:r w:rsidRPr="00335AD3">
        <w:rPr>
          <w:rFonts w:ascii="Corbel" w:hAnsi="Corbel"/>
          <w:sz w:val="28"/>
        </w:rPr>
        <w:t xml:space="preserve">Is it cost-effective? </w:t>
      </w:r>
    </w:p>
    <w:p w:rsidR="00A93FCE" w:rsidRPr="00335AD3" w:rsidRDefault="00A93FCE" w:rsidP="00A93FCE">
      <w:pPr>
        <w:pStyle w:val="ListParagraph"/>
        <w:rPr>
          <w:rFonts w:ascii="Corbel" w:hAnsi="Corbel"/>
          <w:sz w:val="28"/>
        </w:rPr>
      </w:pPr>
    </w:p>
    <w:p w:rsidR="00A93FCE" w:rsidRPr="00335AD3" w:rsidRDefault="00A93FCE" w:rsidP="00A93FCE">
      <w:pPr>
        <w:spacing w:after="200" w:line="276" w:lineRule="auto"/>
        <w:rPr>
          <w:rFonts w:ascii="Corbel" w:hAnsi="Corbel"/>
          <w:sz w:val="28"/>
        </w:rPr>
      </w:pPr>
    </w:p>
    <w:p w:rsidR="00A93FCE" w:rsidRPr="00335AD3" w:rsidRDefault="00A93FCE" w:rsidP="00A93FCE">
      <w:pPr>
        <w:numPr>
          <w:ilvl w:val="0"/>
          <w:numId w:val="10"/>
        </w:numPr>
        <w:spacing w:after="200" w:line="276" w:lineRule="auto"/>
        <w:rPr>
          <w:rFonts w:ascii="Corbel" w:hAnsi="Corbel"/>
          <w:sz w:val="28"/>
        </w:rPr>
      </w:pPr>
      <w:r w:rsidRPr="00335AD3">
        <w:rPr>
          <w:rFonts w:ascii="Corbel" w:hAnsi="Corbel"/>
          <w:sz w:val="28"/>
        </w:rPr>
        <w:t xml:space="preserve">To what extent is it still needed or wanted? </w:t>
      </w:r>
    </w:p>
    <w:p w:rsidR="00A93FCE" w:rsidRPr="00335AD3" w:rsidRDefault="00A93FCE" w:rsidP="00A93FCE">
      <w:pPr>
        <w:spacing w:after="200" w:line="276" w:lineRule="auto"/>
        <w:rPr>
          <w:rFonts w:ascii="Corbel" w:hAnsi="Corbel"/>
          <w:sz w:val="28"/>
        </w:rPr>
      </w:pPr>
    </w:p>
    <w:p w:rsidR="00A93FCE" w:rsidRPr="00335AD3" w:rsidRDefault="00A93FCE" w:rsidP="00A93FCE">
      <w:pPr>
        <w:spacing w:after="200" w:line="276" w:lineRule="auto"/>
        <w:rPr>
          <w:rFonts w:ascii="Corbel" w:hAnsi="Corbel"/>
          <w:sz w:val="28"/>
        </w:rPr>
      </w:pPr>
    </w:p>
    <w:p w:rsidR="00A93FCE" w:rsidRPr="00335AD3" w:rsidRDefault="00A93FCE" w:rsidP="00A93FCE">
      <w:pPr>
        <w:numPr>
          <w:ilvl w:val="0"/>
          <w:numId w:val="10"/>
        </w:numPr>
        <w:spacing w:after="200" w:line="276" w:lineRule="auto"/>
        <w:rPr>
          <w:rFonts w:ascii="Corbel" w:hAnsi="Corbel"/>
          <w:sz w:val="28"/>
        </w:rPr>
      </w:pPr>
      <w:r w:rsidRPr="00335AD3">
        <w:rPr>
          <w:rFonts w:ascii="Corbel" w:hAnsi="Corbel"/>
          <w:sz w:val="28"/>
        </w:rPr>
        <w:t xml:space="preserve">Is there a more effective and efficient way to meet the need? </w:t>
      </w:r>
    </w:p>
    <w:p w:rsidR="00A93FCE" w:rsidRPr="00335AD3" w:rsidRDefault="00A93FCE" w:rsidP="00A93FCE">
      <w:pPr>
        <w:spacing w:after="200" w:line="276" w:lineRule="auto"/>
        <w:rPr>
          <w:rFonts w:ascii="Corbel" w:hAnsi="Corbel"/>
          <w:sz w:val="28"/>
        </w:rPr>
      </w:pPr>
    </w:p>
    <w:p w:rsidR="00A93FCE" w:rsidRPr="00335AD3" w:rsidRDefault="00A93FCE" w:rsidP="00A93FCE">
      <w:pPr>
        <w:spacing w:after="200" w:line="276" w:lineRule="auto"/>
        <w:rPr>
          <w:rFonts w:ascii="Corbel" w:hAnsi="Corbel"/>
          <w:sz w:val="28"/>
        </w:rPr>
      </w:pPr>
    </w:p>
    <w:p w:rsidR="00A93FCE" w:rsidRPr="00335AD3" w:rsidRDefault="00A93FCE" w:rsidP="00A93FCE">
      <w:pPr>
        <w:numPr>
          <w:ilvl w:val="0"/>
          <w:numId w:val="10"/>
        </w:numPr>
        <w:spacing w:after="200" w:line="276" w:lineRule="auto"/>
        <w:rPr>
          <w:rFonts w:ascii="Corbel" w:hAnsi="Corbel"/>
          <w:sz w:val="28"/>
        </w:rPr>
      </w:pPr>
      <w:r w:rsidRPr="00335AD3">
        <w:rPr>
          <w:rFonts w:ascii="Corbel" w:hAnsi="Corbel"/>
          <w:sz w:val="28"/>
        </w:rPr>
        <w:t xml:space="preserve">What is another way to frame the issue we are trying to respond to? </w:t>
      </w:r>
    </w:p>
    <w:p w:rsidR="00A93FCE" w:rsidRPr="00335AD3" w:rsidRDefault="00A93FCE" w:rsidP="00A93FCE">
      <w:pPr>
        <w:spacing w:after="200" w:line="276" w:lineRule="auto"/>
        <w:rPr>
          <w:rFonts w:ascii="Corbel" w:hAnsi="Corbel"/>
          <w:sz w:val="28"/>
        </w:rPr>
      </w:pPr>
    </w:p>
    <w:p w:rsidR="00A93FCE" w:rsidRPr="00335AD3" w:rsidRDefault="00A93FCE" w:rsidP="00A93FCE">
      <w:pPr>
        <w:spacing w:after="200" w:line="276" w:lineRule="auto"/>
        <w:rPr>
          <w:rFonts w:ascii="Corbel" w:hAnsi="Corbel"/>
          <w:sz w:val="28"/>
        </w:rPr>
      </w:pPr>
    </w:p>
    <w:sectPr w:rsidR="00A93FCE" w:rsidRPr="00335AD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1D3" w:rsidRDefault="005241D3" w:rsidP="005434F7">
      <w:pPr>
        <w:spacing w:after="0" w:line="240" w:lineRule="auto"/>
      </w:pPr>
      <w:r>
        <w:separator/>
      </w:r>
    </w:p>
  </w:endnote>
  <w:endnote w:type="continuationSeparator" w:id="0">
    <w:p w:rsidR="005241D3" w:rsidRDefault="005241D3" w:rsidP="0054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inion Blac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911" w:rsidRPr="005D1084" w:rsidRDefault="001D3911" w:rsidP="001D3911">
    <w:pPr>
      <w:jc w:val="center"/>
      <w:rPr>
        <w:rFonts w:ascii="Corbel" w:hAnsi="Corbel"/>
        <w:color w:val="776E57"/>
      </w:rPr>
    </w:pPr>
    <w:r w:rsidRPr="005D1084">
      <w:rPr>
        <w:rFonts w:ascii="Corbel" w:hAnsi="Corbel"/>
        <w:color w:val="776E57"/>
        <w:sz w:val="18"/>
        <w:szCs w:val="18"/>
      </w:rPr>
      <w:t xml:space="preserve">750 9th Street, NW </w:t>
    </w:r>
    <w:r w:rsidRPr="005D1084">
      <w:rPr>
        <w:rFonts w:ascii="Corbel" w:hAnsi="Corbel"/>
        <w:color w:val="776E57"/>
        <w:position w:val="1"/>
        <w:sz w:val="14"/>
        <w:szCs w:val="14"/>
      </w:rPr>
      <w:t>•</w:t>
    </w:r>
    <w:r w:rsidRPr="005D1084">
      <w:rPr>
        <w:rFonts w:ascii="Corbel" w:hAnsi="Corbel"/>
        <w:color w:val="776E57"/>
        <w:sz w:val="18"/>
        <w:szCs w:val="18"/>
      </w:rPr>
      <w:t xml:space="preserve"> Suite 650 </w:t>
    </w:r>
    <w:r w:rsidRPr="005D1084">
      <w:rPr>
        <w:rFonts w:ascii="Corbel" w:hAnsi="Corbel"/>
        <w:color w:val="776E57"/>
        <w:position w:val="1"/>
        <w:sz w:val="14"/>
        <w:szCs w:val="14"/>
      </w:rPr>
      <w:t>•</w:t>
    </w:r>
    <w:r w:rsidRPr="005D1084">
      <w:rPr>
        <w:rFonts w:ascii="Corbel" w:hAnsi="Corbel"/>
        <w:color w:val="776E57"/>
        <w:sz w:val="18"/>
        <w:szCs w:val="18"/>
      </w:rPr>
      <w:t xml:space="preserve"> Washington, DC 20001-4793 </w:t>
    </w:r>
    <w:r w:rsidRPr="005D1084">
      <w:rPr>
        <w:rFonts w:ascii="Corbel" w:hAnsi="Corbel"/>
        <w:color w:val="776E57"/>
        <w:position w:val="1"/>
        <w:sz w:val="14"/>
        <w:szCs w:val="14"/>
      </w:rPr>
      <w:t>•</w:t>
    </w:r>
    <w:r w:rsidRPr="005D1084">
      <w:rPr>
        <w:rFonts w:ascii="Corbel" w:hAnsi="Corbel"/>
        <w:color w:val="776E57"/>
        <w:sz w:val="18"/>
        <w:szCs w:val="18"/>
      </w:rPr>
      <w:t xml:space="preserve"> 202-349-2500 </w:t>
    </w:r>
    <w:r w:rsidRPr="005D1084">
      <w:rPr>
        <w:rFonts w:ascii="Corbel" w:hAnsi="Corbel"/>
        <w:color w:val="776E57"/>
        <w:position w:val="1"/>
        <w:sz w:val="14"/>
        <w:szCs w:val="14"/>
      </w:rPr>
      <w:t>•</w:t>
    </w:r>
    <w:r w:rsidRPr="005D1084">
      <w:rPr>
        <w:rFonts w:ascii="Corbel" w:hAnsi="Corbel"/>
        <w:color w:val="776E57"/>
        <w:sz w:val="18"/>
        <w:szCs w:val="18"/>
      </w:rPr>
      <w:t xml:space="preserve"> Fax 202-349-2599 </w:t>
    </w:r>
    <w:r w:rsidRPr="005D1084">
      <w:rPr>
        <w:rFonts w:ascii="Corbel" w:hAnsi="Corbel"/>
        <w:color w:val="776E57"/>
        <w:position w:val="1"/>
        <w:sz w:val="14"/>
        <w:szCs w:val="14"/>
      </w:rPr>
      <w:t>•</w:t>
    </w:r>
    <w:r w:rsidRPr="005D1084">
      <w:rPr>
        <w:rFonts w:ascii="Corbel" w:hAnsi="Corbel"/>
        <w:color w:val="776E57"/>
        <w:sz w:val="18"/>
        <w:szCs w:val="18"/>
      </w:rPr>
      <w:t xml:space="preserve"> www.boardsource.org</w:t>
    </w:r>
  </w:p>
  <w:p w:rsidR="001D3911" w:rsidRPr="005D1084" w:rsidRDefault="001D3911">
    <w:pPr>
      <w:pStyle w:val="Footer"/>
      <w:rPr>
        <w:rFonts w:ascii="Corbel" w:hAnsi="Corbel"/>
      </w:rPr>
    </w:pPr>
  </w:p>
  <w:p w:rsidR="001D3911" w:rsidRPr="005D1084" w:rsidRDefault="001D3911">
    <w:pPr>
      <w:pStyle w:val="Footer"/>
      <w:rPr>
        <w:rFonts w:ascii="Corbel" w:hAnsi="Corbe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1D3" w:rsidRDefault="005241D3" w:rsidP="005434F7">
      <w:pPr>
        <w:spacing w:after="0" w:line="240" w:lineRule="auto"/>
      </w:pPr>
      <w:r>
        <w:separator/>
      </w:r>
    </w:p>
  </w:footnote>
  <w:footnote w:type="continuationSeparator" w:id="0">
    <w:p w:rsidR="005241D3" w:rsidRDefault="005241D3" w:rsidP="00543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4F7" w:rsidRDefault="005D1084">
    <w:pPr>
      <w:pStyle w:val="Header"/>
    </w:pPr>
    <w:r>
      <w:rPr>
        <w:noProof/>
      </w:rPr>
      <w:drawing>
        <wp:inline distT="0" distB="0" distL="0" distR="0">
          <wp:extent cx="2114550" cy="276225"/>
          <wp:effectExtent l="0" t="0" r="0" b="9525"/>
          <wp:docPr id="2" name="Picture 2" descr="BoardSource-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Source-Log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276225"/>
                  </a:xfrm>
                  <a:prstGeom prst="rect">
                    <a:avLst/>
                  </a:prstGeom>
                  <a:noFill/>
                  <a:ln>
                    <a:noFill/>
                  </a:ln>
                </pic:spPr>
              </pic:pic>
            </a:graphicData>
          </a:graphic>
        </wp:inline>
      </w:drawing>
    </w:r>
  </w:p>
  <w:p w:rsidR="005D1084" w:rsidRDefault="005D1084">
    <w:pPr>
      <w:pStyle w:val="Header"/>
    </w:pPr>
  </w:p>
  <w:p w:rsidR="005434F7" w:rsidRDefault="00543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BE6"/>
    <w:multiLevelType w:val="hybridMultilevel"/>
    <w:tmpl w:val="C540A6A6"/>
    <w:lvl w:ilvl="0" w:tplc="E24E4BD2">
      <w:start w:val="1"/>
      <w:numFmt w:val="bullet"/>
      <w:lvlText w:val="•"/>
      <w:lvlJc w:val="left"/>
      <w:pPr>
        <w:tabs>
          <w:tab w:val="num" w:pos="720"/>
        </w:tabs>
        <w:ind w:left="720" w:hanging="360"/>
      </w:pPr>
      <w:rPr>
        <w:rFonts w:ascii="Times New Roman" w:hAnsi="Times New Roman" w:hint="default"/>
      </w:rPr>
    </w:lvl>
    <w:lvl w:ilvl="1" w:tplc="30B61044" w:tentative="1">
      <w:start w:val="1"/>
      <w:numFmt w:val="bullet"/>
      <w:lvlText w:val="•"/>
      <w:lvlJc w:val="left"/>
      <w:pPr>
        <w:tabs>
          <w:tab w:val="num" w:pos="1440"/>
        </w:tabs>
        <w:ind w:left="1440" w:hanging="360"/>
      </w:pPr>
      <w:rPr>
        <w:rFonts w:ascii="Times New Roman" w:hAnsi="Times New Roman" w:hint="default"/>
      </w:rPr>
    </w:lvl>
    <w:lvl w:ilvl="2" w:tplc="7BDE7200" w:tentative="1">
      <w:start w:val="1"/>
      <w:numFmt w:val="bullet"/>
      <w:lvlText w:val="•"/>
      <w:lvlJc w:val="left"/>
      <w:pPr>
        <w:tabs>
          <w:tab w:val="num" w:pos="2160"/>
        </w:tabs>
        <w:ind w:left="2160" w:hanging="360"/>
      </w:pPr>
      <w:rPr>
        <w:rFonts w:ascii="Times New Roman" w:hAnsi="Times New Roman" w:hint="default"/>
      </w:rPr>
    </w:lvl>
    <w:lvl w:ilvl="3" w:tplc="E820B248" w:tentative="1">
      <w:start w:val="1"/>
      <w:numFmt w:val="bullet"/>
      <w:lvlText w:val="•"/>
      <w:lvlJc w:val="left"/>
      <w:pPr>
        <w:tabs>
          <w:tab w:val="num" w:pos="2880"/>
        </w:tabs>
        <w:ind w:left="2880" w:hanging="360"/>
      </w:pPr>
      <w:rPr>
        <w:rFonts w:ascii="Times New Roman" w:hAnsi="Times New Roman" w:hint="default"/>
      </w:rPr>
    </w:lvl>
    <w:lvl w:ilvl="4" w:tplc="E864E1A2" w:tentative="1">
      <w:start w:val="1"/>
      <w:numFmt w:val="bullet"/>
      <w:lvlText w:val="•"/>
      <w:lvlJc w:val="left"/>
      <w:pPr>
        <w:tabs>
          <w:tab w:val="num" w:pos="3600"/>
        </w:tabs>
        <w:ind w:left="3600" w:hanging="360"/>
      </w:pPr>
      <w:rPr>
        <w:rFonts w:ascii="Times New Roman" w:hAnsi="Times New Roman" w:hint="default"/>
      </w:rPr>
    </w:lvl>
    <w:lvl w:ilvl="5" w:tplc="A9386608" w:tentative="1">
      <w:start w:val="1"/>
      <w:numFmt w:val="bullet"/>
      <w:lvlText w:val="•"/>
      <w:lvlJc w:val="left"/>
      <w:pPr>
        <w:tabs>
          <w:tab w:val="num" w:pos="4320"/>
        </w:tabs>
        <w:ind w:left="4320" w:hanging="360"/>
      </w:pPr>
      <w:rPr>
        <w:rFonts w:ascii="Times New Roman" w:hAnsi="Times New Roman" w:hint="default"/>
      </w:rPr>
    </w:lvl>
    <w:lvl w:ilvl="6" w:tplc="D188FA06" w:tentative="1">
      <w:start w:val="1"/>
      <w:numFmt w:val="bullet"/>
      <w:lvlText w:val="•"/>
      <w:lvlJc w:val="left"/>
      <w:pPr>
        <w:tabs>
          <w:tab w:val="num" w:pos="5040"/>
        </w:tabs>
        <w:ind w:left="5040" w:hanging="360"/>
      </w:pPr>
      <w:rPr>
        <w:rFonts w:ascii="Times New Roman" w:hAnsi="Times New Roman" w:hint="default"/>
      </w:rPr>
    </w:lvl>
    <w:lvl w:ilvl="7" w:tplc="60507CBA" w:tentative="1">
      <w:start w:val="1"/>
      <w:numFmt w:val="bullet"/>
      <w:lvlText w:val="•"/>
      <w:lvlJc w:val="left"/>
      <w:pPr>
        <w:tabs>
          <w:tab w:val="num" w:pos="5760"/>
        </w:tabs>
        <w:ind w:left="5760" w:hanging="360"/>
      </w:pPr>
      <w:rPr>
        <w:rFonts w:ascii="Times New Roman" w:hAnsi="Times New Roman" w:hint="default"/>
      </w:rPr>
    </w:lvl>
    <w:lvl w:ilvl="8" w:tplc="6D46871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787D15"/>
    <w:multiLevelType w:val="hybridMultilevel"/>
    <w:tmpl w:val="CAA0E2CA"/>
    <w:lvl w:ilvl="0" w:tplc="E6226936">
      <w:start w:val="1"/>
      <w:numFmt w:val="decimal"/>
      <w:lvlText w:val="%1."/>
      <w:lvlJc w:val="left"/>
      <w:pPr>
        <w:tabs>
          <w:tab w:val="num" w:pos="720"/>
        </w:tabs>
        <w:ind w:left="720" w:hanging="360"/>
      </w:pPr>
    </w:lvl>
    <w:lvl w:ilvl="1" w:tplc="C8D07680" w:tentative="1">
      <w:start w:val="1"/>
      <w:numFmt w:val="decimal"/>
      <w:lvlText w:val="%2."/>
      <w:lvlJc w:val="left"/>
      <w:pPr>
        <w:tabs>
          <w:tab w:val="num" w:pos="1440"/>
        </w:tabs>
        <w:ind w:left="1440" w:hanging="360"/>
      </w:pPr>
    </w:lvl>
    <w:lvl w:ilvl="2" w:tplc="9E5CA56A" w:tentative="1">
      <w:start w:val="1"/>
      <w:numFmt w:val="decimal"/>
      <w:lvlText w:val="%3."/>
      <w:lvlJc w:val="left"/>
      <w:pPr>
        <w:tabs>
          <w:tab w:val="num" w:pos="2160"/>
        </w:tabs>
        <w:ind w:left="2160" w:hanging="360"/>
      </w:pPr>
    </w:lvl>
    <w:lvl w:ilvl="3" w:tplc="8528FA26" w:tentative="1">
      <w:start w:val="1"/>
      <w:numFmt w:val="decimal"/>
      <w:lvlText w:val="%4."/>
      <w:lvlJc w:val="left"/>
      <w:pPr>
        <w:tabs>
          <w:tab w:val="num" w:pos="2880"/>
        </w:tabs>
        <w:ind w:left="2880" w:hanging="360"/>
      </w:pPr>
    </w:lvl>
    <w:lvl w:ilvl="4" w:tplc="0E6E08AE" w:tentative="1">
      <w:start w:val="1"/>
      <w:numFmt w:val="decimal"/>
      <w:lvlText w:val="%5."/>
      <w:lvlJc w:val="left"/>
      <w:pPr>
        <w:tabs>
          <w:tab w:val="num" w:pos="3600"/>
        </w:tabs>
        <w:ind w:left="3600" w:hanging="360"/>
      </w:pPr>
    </w:lvl>
    <w:lvl w:ilvl="5" w:tplc="4D68ED0A" w:tentative="1">
      <w:start w:val="1"/>
      <w:numFmt w:val="decimal"/>
      <w:lvlText w:val="%6."/>
      <w:lvlJc w:val="left"/>
      <w:pPr>
        <w:tabs>
          <w:tab w:val="num" w:pos="4320"/>
        </w:tabs>
        <w:ind w:left="4320" w:hanging="360"/>
      </w:pPr>
    </w:lvl>
    <w:lvl w:ilvl="6" w:tplc="60E6C408" w:tentative="1">
      <w:start w:val="1"/>
      <w:numFmt w:val="decimal"/>
      <w:lvlText w:val="%7."/>
      <w:lvlJc w:val="left"/>
      <w:pPr>
        <w:tabs>
          <w:tab w:val="num" w:pos="5040"/>
        </w:tabs>
        <w:ind w:left="5040" w:hanging="360"/>
      </w:pPr>
    </w:lvl>
    <w:lvl w:ilvl="7" w:tplc="06043CB4" w:tentative="1">
      <w:start w:val="1"/>
      <w:numFmt w:val="decimal"/>
      <w:lvlText w:val="%8."/>
      <w:lvlJc w:val="left"/>
      <w:pPr>
        <w:tabs>
          <w:tab w:val="num" w:pos="5760"/>
        </w:tabs>
        <w:ind w:left="5760" w:hanging="360"/>
      </w:pPr>
    </w:lvl>
    <w:lvl w:ilvl="8" w:tplc="58A4EBA8" w:tentative="1">
      <w:start w:val="1"/>
      <w:numFmt w:val="decimal"/>
      <w:lvlText w:val="%9."/>
      <w:lvlJc w:val="left"/>
      <w:pPr>
        <w:tabs>
          <w:tab w:val="num" w:pos="6480"/>
        </w:tabs>
        <w:ind w:left="6480" w:hanging="360"/>
      </w:pPr>
    </w:lvl>
  </w:abstractNum>
  <w:abstractNum w:abstractNumId="2">
    <w:nsid w:val="03EF279A"/>
    <w:multiLevelType w:val="hybridMultilevel"/>
    <w:tmpl w:val="DAE87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1169B7"/>
    <w:multiLevelType w:val="hybridMultilevel"/>
    <w:tmpl w:val="D24C29EA"/>
    <w:lvl w:ilvl="0" w:tplc="7BC2299C">
      <w:start w:val="1"/>
      <w:numFmt w:val="decimal"/>
      <w:lvlText w:val="%1."/>
      <w:lvlJc w:val="left"/>
      <w:pPr>
        <w:tabs>
          <w:tab w:val="num" w:pos="360"/>
        </w:tabs>
        <w:ind w:left="360" w:hanging="360"/>
      </w:pPr>
    </w:lvl>
    <w:lvl w:ilvl="1" w:tplc="B2A04BC2" w:tentative="1">
      <w:start w:val="1"/>
      <w:numFmt w:val="decimal"/>
      <w:lvlText w:val="%2."/>
      <w:lvlJc w:val="left"/>
      <w:pPr>
        <w:tabs>
          <w:tab w:val="num" w:pos="1080"/>
        </w:tabs>
        <w:ind w:left="1080" w:hanging="360"/>
      </w:pPr>
    </w:lvl>
    <w:lvl w:ilvl="2" w:tplc="A21A4084" w:tentative="1">
      <w:start w:val="1"/>
      <w:numFmt w:val="decimal"/>
      <w:lvlText w:val="%3."/>
      <w:lvlJc w:val="left"/>
      <w:pPr>
        <w:tabs>
          <w:tab w:val="num" w:pos="1800"/>
        </w:tabs>
        <w:ind w:left="1800" w:hanging="360"/>
      </w:pPr>
    </w:lvl>
    <w:lvl w:ilvl="3" w:tplc="5E72C684" w:tentative="1">
      <w:start w:val="1"/>
      <w:numFmt w:val="decimal"/>
      <w:lvlText w:val="%4."/>
      <w:lvlJc w:val="left"/>
      <w:pPr>
        <w:tabs>
          <w:tab w:val="num" w:pos="2520"/>
        </w:tabs>
        <w:ind w:left="2520" w:hanging="360"/>
      </w:pPr>
    </w:lvl>
    <w:lvl w:ilvl="4" w:tplc="70505124" w:tentative="1">
      <w:start w:val="1"/>
      <w:numFmt w:val="decimal"/>
      <w:lvlText w:val="%5."/>
      <w:lvlJc w:val="left"/>
      <w:pPr>
        <w:tabs>
          <w:tab w:val="num" w:pos="3240"/>
        </w:tabs>
        <w:ind w:left="3240" w:hanging="360"/>
      </w:pPr>
    </w:lvl>
    <w:lvl w:ilvl="5" w:tplc="2FA05782" w:tentative="1">
      <w:start w:val="1"/>
      <w:numFmt w:val="decimal"/>
      <w:lvlText w:val="%6."/>
      <w:lvlJc w:val="left"/>
      <w:pPr>
        <w:tabs>
          <w:tab w:val="num" w:pos="3960"/>
        </w:tabs>
        <w:ind w:left="3960" w:hanging="360"/>
      </w:pPr>
    </w:lvl>
    <w:lvl w:ilvl="6" w:tplc="A1303C60" w:tentative="1">
      <w:start w:val="1"/>
      <w:numFmt w:val="decimal"/>
      <w:lvlText w:val="%7."/>
      <w:lvlJc w:val="left"/>
      <w:pPr>
        <w:tabs>
          <w:tab w:val="num" w:pos="4680"/>
        </w:tabs>
        <w:ind w:left="4680" w:hanging="360"/>
      </w:pPr>
    </w:lvl>
    <w:lvl w:ilvl="7" w:tplc="BB5662DA" w:tentative="1">
      <w:start w:val="1"/>
      <w:numFmt w:val="decimal"/>
      <w:lvlText w:val="%8."/>
      <w:lvlJc w:val="left"/>
      <w:pPr>
        <w:tabs>
          <w:tab w:val="num" w:pos="5400"/>
        </w:tabs>
        <w:ind w:left="5400" w:hanging="360"/>
      </w:pPr>
    </w:lvl>
    <w:lvl w:ilvl="8" w:tplc="9BDE0AEA" w:tentative="1">
      <w:start w:val="1"/>
      <w:numFmt w:val="decimal"/>
      <w:lvlText w:val="%9."/>
      <w:lvlJc w:val="left"/>
      <w:pPr>
        <w:tabs>
          <w:tab w:val="num" w:pos="6120"/>
        </w:tabs>
        <w:ind w:left="6120" w:hanging="360"/>
      </w:pPr>
    </w:lvl>
  </w:abstractNum>
  <w:abstractNum w:abstractNumId="4">
    <w:nsid w:val="0977454D"/>
    <w:multiLevelType w:val="hybridMultilevel"/>
    <w:tmpl w:val="D69CB7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1C2185"/>
    <w:multiLevelType w:val="hybridMultilevel"/>
    <w:tmpl w:val="4258920E"/>
    <w:lvl w:ilvl="0" w:tplc="99200A4C">
      <w:start w:val="1"/>
      <w:numFmt w:val="bullet"/>
      <w:lvlText w:val="•"/>
      <w:lvlJc w:val="left"/>
      <w:pPr>
        <w:tabs>
          <w:tab w:val="num" w:pos="720"/>
        </w:tabs>
        <w:ind w:left="720" w:hanging="360"/>
      </w:pPr>
      <w:rPr>
        <w:rFonts w:ascii="Arial" w:hAnsi="Arial" w:hint="default"/>
      </w:rPr>
    </w:lvl>
    <w:lvl w:ilvl="1" w:tplc="55FAAA8E" w:tentative="1">
      <w:start w:val="1"/>
      <w:numFmt w:val="bullet"/>
      <w:lvlText w:val="•"/>
      <w:lvlJc w:val="left"/>
      <w:pPr>
        <w:tabs>
          <w:tab w:val="num" w:pos="1440"/>
        </w:tabs>
        <w:ind w:left="1440" w:hanging="360"/>
      </w:pPr>
      <w:rPr>
        <w:rFonts w:ascii="Arial" w:hAnsi="Arial" w:hint="default"/>
      </w:rPr>
    </w:lvl>
    <w:lvl w:ilvl="2" w:tplc="7CDC9724" w:tentative="1">
      <w:start w:val="1"/>
      <w:numFmt w:val="bullet"/>
      <w:lvlText w:val="•"/>
      <w:lvlJc w:val="left"/>
      <w:pPr>
        <w:tabs>
          <w:tab w:val="num" w:pos="2160"/>
        </w:tabs>
        <w:ind w:left="2160" w:hanging="360"/>
      </w:pPr>
      <w:rPr>
        <w:rFonts w:ascii="Arial" w:hAnsi="Arial" w:hint="default"/>
      </w:rPr>
    </w:lvl>
    <w:lvl w:ilvl="3" w:tplc="DDB8902C" w:tentative="1">
      <w:start w:val="1"/>
      <w:numFmt w:val="bullet"/>
      <w:lvlText w:val="•"/>
      <w:lvlJc w:val="left"/>
      <w:pPr>
        <w:tabs>
          <w:tab w:val="num" w:pos="2880"/>
        </w:tabs>
        <w:ind w:left="2880" w:hanging="360"/>
      </w:pPr>
      <w:rPr>
        <w:rFonts w:ascii="Arial" w:hAnsi="Arial" w:hint="default"/>
      </w:rPr>
    </w:lvl>
    <w:lvl w:ilvl="4" w:tplc="80769E06" w:tentative="1">
      <w:start w:val="1"/>
      <w:numFmt w:val="bullet"/>
      <w:lvlText w:val="•"/>
      <w:lvlJc w:val="left"/>
      <w:pPr>
        <w:tabs>
          <w:tab w:val="num" w:pos="3600"/>
        </w:tabs>
        <w:ind w:left="3600" w:hanging="360"/>
      </w:pPr>
      <w:rPr>
        <w:rFonts w:ascii="Arial" w:hAnsi="Arial" w:hint="default"/>
      </w:rPr>
    </w:lvl>
    <w:lvl w:ilvl="5" w:tplc="E98EA6B2" w:tentative="1">
      <w:start w:val="1"/>
      <w:numFmt w:val="bullet"/>
      <w:lvlText w:val="•"/>
      <w:lvlJc w:val="left"/>
      <w:pPr>
        <w:tabs>
          <w:tab w:val="num" w:pos="4320"/>
        </w:tabs>
        <w:ind w:left="4320" w:hanging="360"/>
      </w:pPr>
      <w:rPr>
        <w:rFonts w:ascii="Arial" w:hAnsi="Arial" w:hint="default"/>
      </w:rPr>
    </w:lvl>
    <w:lvl w:ilvl="6" w:tplc="8DACA90A" w:tentative="1">
      <w:start w:val="1"/>
      <w:numFmt w:val="bullet"/>
      <w:lvlText w:val="•"/>
      <w:lvlJc w:val="left"/>
      <w:pPr>
        <w:tabs>
          <w:tab w:val="num" w:pos="5040"/>
        </w:tabs>
        <w:ind w:left="5040" w:hanging="360"/>
      </w:pPr>
      <w:rPr>
        <w:rFonts w:ascii="Arial" w:hAnsi="Arial" w:hint="default"/>
      </w:rPr>
    </w:lvl>
    <w:lvl w:ilvl="7" w:tplc="52B0841E" w:tentative="1">
      <w:start w:val="1"/>
      <w:numFmt w:val="bullet"/>
      <w:lvlText w:val="•"/>
      <w:lvlJc w:val="left"/>
      <w:pPr>
        <w:tabs>
          <w:tab w:val="num" w:pos="5760"/>
        </w:tabs>
        <w:ind w:left="5760" w:hanging="360"/>
      </w:pPr>
      <w:rPr>
        <w:rFonts w:ascii="Arial" w:hAnsi="Arial" w:hint="default"/>
      </w:rPr>
    </w:lvl>
    <w:lvl w:ilvl="8" w:tplc="06CE67DC" w:tentative="1">
      <w:start w:val="1"/>
      <w:numFmt w:val="bullet"/>
      <w:lvlText w:val="•"/>
      <w:lvlJc w:val="left"/>
      <w:pPr>
        <w:tabs>
          <w:tab w:val="num" w:pos="6480"/>
        </w:tabs>
        <w:ind w:left="6480" w:hanging="360"/>
      </w:pPr>
      <w:rPr>
        <w:rFonts w:ascii="Arial" w:hAnsi="Arial" w:hint="default"/>
      </w:rPr>
    </w:lvl>
  </w:abstractNum>
  <w:abstractNum w:abstractNumId="6">
    <w:nsid w:val="0D581CC8"/>
    <w:multiLevelType w:val="hybridMultilevel"/>
    <w:tmpl w:val="A47CA79C"/>
    <w:lvl w:ilvl="0" w:tplc="DC543C24">
      <w:start w:val="1"/>
      <w:numFmt w:val="decimal"/>
      <w:lvlText w:val="%1."/>
      <w:lvlJc w:val="left"/>
      <w:pPr>
        <w:tabs>
          <w:tab w:val="num" w:pos="720"/>
        </w:tabs>
        <w:ind w:left="720" w:hanging="360"/>
      </w:pPr>
      <w:rPr>
        <w:rFonts w:asciiTheme="minorHAnsi" w:eastAsiaTheme="minorHAnsi" w:hAnsiTheme="minorHAnsi" w:cstheme="minorBidi" w:hint="default"/>
      </w:rPr>
    </w:lvl>
    <w:lvl w:ilvl="1" w:tplc="4D2608BC" w:tentative="1">
      <w:start w:val="1"/>
      <w:numFmt w:val="bullet"/>
      <w:lvlText w:val="•"/>
      <w:lvlJc w:val="left"/>
      <w:pPr>
        <w:tabs>
          <w:tab w:val="num" w:pos="1440"/>
        </w:tabs>
        <w:ind w:left="1440" w:hanging="360"/>
      </w:pPr>
      <w:rPr>
        <w:rFonts w:ascii="Times New Roman" w:hAnsi="Times New Roman" w:hint="default"/>
      </w:rPr>
    </w:lvl>
    <w:lvl w:ilvl="2" w:tplc="9322ED42" w:tentative="1">
      <w:start w:val="1"/>
      <w:numFmt w:val="bullet"/>
      <w:lvlText w:val="•"/>
      <w:lvlJc w:val="left"/>
      <w:pPr>
        <w:tabs>
          <w:tab w:val="num" w:pos="2160"/>
        </w:tabs>
        <w:ind w:left="2160" w:hanging="360"/>
      </w:pPr>
      <w:rPr>
        <w:rFonts w:ascii="Times New Roman" w:hAnsi="Times New Roman" w:hint="default"/>
      </w:rPr>
    </w:lvl>
    <w:lvl w:ilvl="3" w:tplc="99F4B31E" w:tentative="1">
      <w:start w:val="1"/>
      <w:numFmt w:val="bullet"/>
      <w:lvlText w:val="•"/>
      <w:lvlJc w:val="left"/>
      <w:pPr>
        <w:tabs>
          <w:tab w:val="num" w:pos="2880"/>
        </w:tabs>
        <w:ind w:left="2880" w:hanging="360"/>
      </w:pPr>
      <w:rPr>
        <w:rFonts w:ascii="Times New Roman" w:hAnsi="Times New Roman" w:hint="default"/>
      </w:rPr>
    </w:lvl>
    <w:lvl w:ilvl="4" w:tplc="2E666F48" w:tentative="1">
      <w:start w:val="1"/>
      <w:numFmt w:val="bullet"/>
      <w:lvlText w:val="•"/>
      <w:lvlJc w:val="left"/>
      <w:pPr>
        <w:tabs>
          <w:tab w:val="num" w:pos="3600"/>
        </w:tabs>
        <w:ind w:left="3600" w:hanging="360"/>
      </w:pPr>
      <w:rPr>
        <w:rFonts w:ascii="Times New Roman" w:hAnsi="Times New Roman" w:hint="default"/>
      </w:rPr>
    </w:lvl>
    <w:lvl w:ilvl="5" w:tplc="C10471EE" w:tentative="1">
      <w:start w:val="1"/>
      <w:numFmt w:val="bullet"/>
      <w:lvlText w:val="•"/>
      <w:lvlJc w:val="left"/>
      <w:pPr>
        <w:tabs>
          <w:tab w:val="num" w:pos="4320"/>
        </w:tabs>
        <w:ind w:left="4320" w:hanging="360"/>
      </w:pPr>
      <w:rPr>
        <w:rFonts w:ascii="Times New Roman" w:hAnsi="Times New Roman" w:hint="default"/>
      </w:rPr>
    </w:lvl>
    <w:lvl w:ilvl="6" w:tplc="25826850" w:tentative="1">
      <w:start w:val="1"/>
      <w:numFmt w:val="bullet"/>
      <w:lvlText w:val="•"/>
      <w:lvlJc w:val="left"/>
      <w:pPr>
        <w:tabs>
          <w:tab w:val="num" w:pos="5040"/>
        </w:tabs>
        <w:ind w:left="5040" w:hanging="360"/>
      </w:pPr>
      <w:rPr>
        <w:rFonts w:ascii="Times New Roman" w:hAnsi="Times New Roman" w:hint="default"/>
      </w:rPr>
    </w:lvl>
    <w:lvl w:ilvl="7" w:tplc="2634030E" w:tentative="1">
      <w:start w:val="1"/>
      <w:numFmt w:val="bullet"/>
      <w:lvlText w:val="•"/>
      <w:lvlJc w:val="left"/>
      <w:pPr>
        <w:tabs>
          <w:tab w:val="num" w:pos="5760"/>
        </w:tabs>
        <w:ind w:left="5760" w:hanging="360"/>
      </w:pPr>
      <w:rPr>
        <w:rFonts w:ascii="Times New Roman" w:hAnsi="Times New Roman" w:hint="default"/>
      </w:rPr>
    </w:lvl>
    <w:lvl w:ilvl="8" w:tplc="6AACB68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E895F2A"/>
    <w:multiLevelType w:val="hybridMultilevel"/>
    <w:tmpl w:val="BDFE6EAC"/>
    <w:lvl w:ilvl="0" w:tplc="DEFE6358">
      <w:start w:val="1"/>
      <w:numFmt w:val="bullet"/>
      <w:lvlText w:val=""/>
      <w:lvlJc w:val="left"/>
      <w:pPr>
        <w:tabs>
          <w:tab w:val="num" w:pos="360"/>
        </w:tabs>
        <w:ind w:left="360" w:hanging="360"/>
      </w:pPr>
      <w:rPr>
        <w:rFonts w:ascii="Symbol" w:hAnsi="Symbol" w:hint="default"/>
        <w:color w:val="auto"/>
        <w:sz w:val="20"/>
        <w:szCs w:val="20"/>
      </w:rPr>
    </w:lvl>
    <w:lvl w:ilvl="1" w:tplc="0409000D">
      <w:start w:val="1"/>
      <w:numFmt w:val="bullet"/>
      <w:lvlText w:val=""/>
      <w:lvlJc w:val="left"/>
      <w:pPr>
        <w:tabs>
          <w:tab w:val="num" w:pos="1440"/>
        </w:tabs>
        <w:ind w:left="144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E0183D"/>
    <w:multiLevelType w:val="hybridMultilevel"/>
    <w:tmpl w:val="44B09F72"/>
    <w:lvl w:ilvl="0" w:tplc="04090015">
      <w:start w:val="1"/>
      <w:numFmt w:val="upperLetter"/>
      <w:lvlText w:val="%1."/>
      <w:lvlJc w:val="left"/>
      <w:pPr>
        <w:tabs>
          <w:tab w:val="num" w:pos="720"/>
        </w:tabs>
        <w:ind w:left="720" w:hanging="360"/>
      </w:pPr>
      <w:rPr>
        <w:rFonts w:hint="default"/>
      </w:rPr>
    </w:lvl>
    <w:lvl w:ilvl="1" w:tplc="D466F1BC" w:tentative="1">
      <w:start w:val="1"/>
      <w:numFmt w:val="bullet"/>
      <w:lvlText w:val="•"/>
      <w:lvlJc w:val="left"/>
      <w:pPr>
        <w:tabs>
          <w:tab w:val="num" w:pos="1440"/>
        </w:tabs>
        <w:ind w:left="1440" w:hanging="360"/>
      </w:pPr>
      <w:rPr>
        <w:rFonts w:ascii="Arial" w:hAnsi="Arial" w:hint="default"/>
      </w:rPr>
    </w:lvl>
    <w:lvl w:ilvl="2" w:tplc="5920ACC6" w:tentative="1">
      <w:start w:val="1"/>
      <w:numFmt w:val="bullet"/>
      <w:lvlText w:val="•"/>
      <w:lvlJc w:val="left"/>
      <w:pPr>
        <w:tabs>
          <w:tab w:val="num" w:pos="2160"/>
        </w:tabs>
        <w:ind w:left="2160" w:hanging="360"/>
      </w:pPr>
      <w:rPr>
        <w:rFonts w:ascii="Arial" w:hAnsi="Arial" w:hint="default"/>
      </w:rPr>
    </w:lvl>
    <w:lvl w:ilvl="3" w:tplc="D39EDF48" w:tentative="1">
      <w:start w:val="1"/>
      <w:numFmt w:val="bullet"/>
      <w:lvlText w:val="•"/>
      <w:lvlJc w:val="left"/>
      <w:pPr>
        <w:tabs>
          <w:tab w:val="num" w:pos="2880"/>
        </w:tabs>
        <w:ind w:left="2880" w:hanging="360"/>
      </w:pPr>
      <w:rPr>
        <w:rFonts w:ascii="Arial" w:hAnsi="Arial" w:hint="default"/>
      </w:rPr>
    </w:lvl>
    <w:lvl w:ilvl="4" w:tplc="7FEC1B20" w:tentative="1">
      <w:start w:val="1"/>
      <w:numFmt w:val="bullet"/>
      <w:lvlText w:val="•"/>
      <w:lvlJc w:val="left"/>
      <w:pPr>
        <w:tabs>
          <w:tab w:val="num" w:pos="3600"/>
        </w:tabs>
        <w:ind w:left="3600" w:hanging="360"/>
      </w:pPr>
      <w:rPr>
        <w:rFonts w:ascii="Arial" w:hAnsi="Arial" w:hint="default"/>
      </w:rPr>
    </w:lvl>
    <w:lvl w:ilvl="5" w:tplc="E5C8C282" w:tentative="1">
      <w:start w:val="1"/>
      <w:numFmt w:val="bullet"/>
      <w:lvlText w:val="•"/>
      <w:lvlJc w:val="left"/>
      <w:pPr>
        <w:tabs>
          <w:tab w:val="num" w:pos="4320"/>
        </w:tabs>
        <w:ind w:left="4320" w:hanging="360"/>
      </w:pPr>
      <w:rPr>
        <w:rFonts w:ascii="Arial" w:hAnsi="Arial" w:hint="default"/>
      </w:rPr>
    </w:lvl>
    <w:lvl w:ilvl="6" w:tplc="8812BF92" w:tentative="1">
      <w:start w:val="1"/>
      <w:numFmt w:val="bullet"/>
      <w:lvlText w:val="•"/>
      <w:lvlJc w:val="left"/>
      <w:pPr>
        <w:tabs>
          <w:tab w:val="num" w:pos="5040"/>
        </w:tabs>
        <w:ind w:left="5040" w:hanging="360"/>
      </w:pPr>
      <w:rPr>
        <w:rFonts w:ascii="Arial" w:hAnsi="Arial" w:hint="default"/>
      </w:rPr>
    </w:lvl>
    <w:lvl w:ilvl="7" w:tplc="B9940484" w:tentative="1">
      <w:start w:val="1"/>
      <w:numFmt w:val="bullet"/>
      <w:lvlText w:val="•"/>
      <w:lvlJc w:val="left"/>
      <w:pPr>
        <w:tabs>
          <w:tab w:val="num" w:pos="5760"/>
        </w:tabs>
        <w:ind w:left="5760" w:hanging="360"/>
      </w:pPr>
      <w:rPr>
        <w:rFonts w:ascii="Arial" w:hAnsi="Arial" w:hint="default"/>
      </w:rPr>
    </w:lvl>
    <w:lvl w:ilvl="8" w:tplc="B3F8B51A" w:tentative="1">
      <w:start w:val="1"/>
      <w:numFmt w:val="bullet"/>
      <w:lvlText w:val="•"/>
      <w:lvlJc w:val="left"/>
      <w:pPr>
        <w:tabs>
          <w:tab w:val="num" w:pos="6480"/>
        </w:tabs>
        <w:ind w:left="6480" w:hanging="360"/>
      </w:pPr>
      <w:rPr>
        <w:rFonts w:ascii="Arial" w:hAnsi="Arial" w:hint="default"/>
      </w:rPr>
    </w:lvl>
  </w:abstractNum>
  <w:abstractNum w:abstractNumId="9">
    <w:nsid w:val="1C7A2E67"/>
    <w:multiLevelType w:val="hybridMultilevel"/>
    <w:tmpl w:val="E33045C8"/>
    <w:lvl w:ilvl="0" w:tplc="902C599E">
      <w:start w:val="1"/>
      <w:numFmt w:val="bullet"/>
      <w:lvlText w:val=""/>
      <w:lvlJc w:val="left"/>
      <w:pPr>
        <w:tabs>
          <w:tab w:val="num" w:pos="720"/>
        </w:tabs>
        <w:ind w:left="720" w:hanging="360"/>
      </w:pPr>
      <w:rPr>
        <w:rFonts w:ascii="Wingdings" w:hAnsi="Wingdings" w:hint="default"/>
      </w:rPr>
    </w:lvl>
    <w:lvl w:ilvl="1" w:tplc="8D2E8D3C" w:tentative="1">
      <w:start w:val="1"/>
      <w:numFmt w:val="bullet"/>
      <w:lvlText w:val=""/>
      <w:lvlJc w:val="left"/>
      <w:pPr>
        <w:tabs>
          <w:tab w:val="num" w:pos="1440"/>
        </w:tabs>
        <w:ind w:left="1440" w:hanging="360"/>
      </w:pPr>
      <w:rPr>
        <w:rFonts w:ascii="Wingdings" w:hAnsi="Wingdings" w:hint="default"/>
      </w:rPr>
    </w:lvl>
    <w:lvl w:ilvl="2" w:tplc="E090B60E" w:tentative="1">
      <w:start w:val="1"/>
      <w:numFmt w:val="bullet"/>
      <w:lvlText w:val=""/>
      <w:lvlJc w:val="left"/>
      <w:pPr>
        <w:tabs>
          <w:tab w:val="num" w:pos="2160"/>
        </w:tabs>
        <w:ind w:left="2160" w:hanging="360"/>
      </w:pPr>
      <w:rPr>
        <w:rFonts w:ascii="Wingdings" w:hAnsi="Wingdings" w:hint="default"/>
      </w:rPr>
    </w:lvl>
    <w:lvl w:ilvl="3" w:tplc="C2688978" w:tentative="1">
      <w:start w:val="1"/>
      <w:numFmt w:val="bullet"/>
      <w:lvlText w:val=""/>
      <w:lvlJc w:val="left"/>
      <w:pPr>
        <w:tabs>
          <w:tab w:val="num" w:pos="2880"/>
        </w:tabs>
        <w:ind w:left="2880" w:hanging="360"/>
      </w:pPr>
      <w:rPr>
        <w:rFonts w:ascii="Wingdings" w:hAnsi="Wingdings" w:hint="default"/>
      </w:rPr>
    </w:lvl>
    <w:lvl w:ilvl="4" w:tplc="64D2362C" w:tentative="1">
      <w:start w:val="1"/>
      <w:numFmt w:val="bullet"/>
      <w:lvlText w:val=""/>
      <w:lvlJc w:val="left"/>
      <w:pPr>
        <w:tabs>
          <w:tab w:val="num" w:pos="3600"/>
        </w:tabs>
        <w:ind w:left="3600" w:hanging="360"/>
      </w:pPr>
      <w:rPr>
        <w:rFonts w:ascii="Wingdings" w:hAnsi="Wingdings" w:hint="default"/>
      </w:rPr>
    </w:lvl>
    <w:lvl w:ilvl="5" w:tplc="BE040EEC" w:tentative="1">
      <w:start w:val="1"/>
      <w:numFmt w:val="bullet"/>
      <w:lvlText w:val=""/>
      <w:lvlJc w:val="left"/>
      <w:pPr>
        <w:tabs>
          <w:tab w:val="num" w:pos="4320"/>
        </w:tabs>
        <w:ind w:left="4320" w:hanging="360"/>
      </w:pPr>
      <w:rPr>
        <w:rFonts w:ascii="Wingdings" w:hAnsi="Wingdings" w:hint="default"/>
      </w:rPr>
    </w:lvl>
    <w:lvl w:ilvl="6" w:tplc="E7EC0D56" w:tentative="1">
      <w:start w:val="1"/>
      <w:numFmt w:val="bullet"/>
      <w:lvlText w:val=""/>
      <w:lvlJc w:val="left"/>
      <w:pPr>
        <w:tabs>
          <w:tab w:val="num" w:pos="5040"/>
        </w:tabs>
        <w:ind w:left="5040" w:hanging="360"/>
      </w:pPr>
      <w:rPr>
        <w:rFonts w:ascii="Wingdings" w:hAnsi="Wingdings" w:hint="default"/>
      </w:rPr>
    </w:lvl>
    <w:lvl w:ilvl="7" w:tplc="05EEE52C" w:tentative="1">
      <w:start w:val="1"/>
      <w:numFmt w:val="bullet"/>
      <w:lvlText w:val=""/>
      <w:lvlJc w:val="left"/>
      <w:pPr>
        <w:tabs>
          <w:tab w:val="num" w:pos="5760"/>
        </w:tabs>
        <w:ind w:left="5760" w:hanging="360"/>
      </w:pPr>
      <w:rPr>
        <w:rFonts w:ascii="Wingdings" w:hAnsi="Wingdings" w:hint="default"/>
      </w:rPr>
    </w:lvl>
    <w:lvl w:ilvl="8" w:tplc="5B82F89C" w:tentative="1">
      <w:start w:val="1"/>
      <w:numFmt w:val="bullet"/>
      <w:lvlText w:val=""/>
      <w:lvlJc w:val="left"/>
      <w:pPr>
        <w:tabs>
          <w:tab w:val="num" w:pos="6480"/>
        </w:tabs>
        <w:ind w:left="6480" w:hanging="360"/>
      </w:pPr>
      <w:rPr>
        <w:rFonts w:ascii="Wingdings" w:hAnsi="Wingdings" w:hint="default"/>
      </w:rPr>
    </w:lvl>
  </w:abstractNum>
  <w:abstractNum w:abstractNumId="10">
    <w:nsid w:val="1E3461A4"/>
    <w:multiLevelType w:val="hybridMultilevel"/>
    <w:tmpl w:val="35963B62"/>
    <w:lvl w:ilvl="0" w:tplc="0409000F">
      <w:start w:val="1"/>
      <w:numFmt w:val="decimal"/>
      <w:lvlText w:val="%1."/>
      <w:lvlJc w:val="left"/>
      <w:pPr>
        <w:tabs>
          <w:tab w:val="num" w:pos="360"/>
        </w:tabs>
        <w:ind w:left="360" w:hanging="360"/>
      </w:pPr>
      <w:rPr>
        <w:rFonts w:hint="default"/>
      </w:rPr>
    </w:lvl>
    <w:lvl w:ilvl="1" w:tplc="D466F1BC" w:tentative="1">
      <w:start w:val="1"/>
      <w:numFmt w:val="bullet"/>
      <w:lvlText w:val="•"/>
      <w:lvlJc w:val="left"/>
      <w:pPr>
        <w:tabs>
          <w:tab w:val="num" w:pos="1080"/>
        </w:tabs>
        <w:ind w:left="1080" w:hanging="360"/>
      </w:pPr>
      <w:rPr>
        <w:rFonts w:ascii="Arial" w:hAnsi="Arial" w:hint="default"/>
      </w:rPr>
    </w:lvl>
    <w:lvl w:ilvl="2" w:tplc="5920ACC6" w:tentative="1">
      <w:start w:val="1"/>
      <w:numFmt w:val="bullet"/>
      <w:lvlText w:val="•"/>
      <w:lvlJc w:val="left"/>
      <w:pPr>
        <w:tabs>
          <w:tab w:val="num" w:pos="1800"/>
        </w:tabs>
        <w:ind w:left="1800" w:hanging="360"/>
      </w:pPr>
      <w:rPr>
        <w:rFonts w:ascii="Arial" w:hAnsi="Arial" w:hint="default"/>
      </w:rPr>
    </w:lvl>
    <w:lvl w:ilvl="3" w:tplc="D39EDF48" w:tentative="1">
      <w:start w:val="1"/>
      <w:numFmt w:val="bullet"/>
      <w:lvlText w:val="•"/>
      <w:lvlJc w:val="left"/>
      <w:pPr>
        <w:tabs>
          <w:tab w:val="num" w:pos="2520"/>
        </w:tabs>
        <w:ind w:left="2520" w:hanging="360"/>
      </w:pPr>
      <w:rPr>
        <w:rFonts w:ascii="Arial" w:hAnsi="Arial" w:hint="default"/>
      </w:rPr>
    </w:lvl>
    <w:lvl w:ilvl="4" w:tplc="7FEC1B20" w:tentative="1">
      <w:start w:val="1"/>
      <w:numFmt w:val="bullet"/>
      <w:lvlText w:val="•"/>
      <w:lvlJc w:val="left"/>
      <w:pPr>
        <w:tabs>
          <w:tab w:val="num" w:pos="3240"/>
        </w:tabs>
        <w:ind w:left="3240" w:hanging="360"/>
      </w:pPr>
      <w:rPr>
        <w:rFonts w:ascii="Arial" w:hAnsi="Arial" w:hint="default"/>
      </w:rPr>
    </w:lvl>
    <w:lvl w:ilvl="5" w:tplc="E5C8C282" w:tentative="1">
      <w:start w:val="1"/>
      <w:numFmt w:val="bullet"/>
      <w:lvlText w:val="•"/>
      <w:lvlJc w:val="left"/>
      <w:pPr>
        <w:tabs>
          <w:tab w:val="num" w:pos="3960"/>
        </w:tabs>
        <w:ind w:left="3960" w:hanging="360"/>
      </w:pPr>
      <w:rPr>
        <w:rFonts w:ascii="Arial" w:hAnsi="Arial" w:hint="default"/>
      </w:rPr>
    </w:lvl>
    <w:lvl w:ilvl="6" w:tplc="8812BF92" w:tentative="1">
      <w:start w:val="1"/>
      <w:numFmt w:val="bullet"/>
      <w:lvlText w:val="•"/>
      <w:lvlJc w:val="left"/>
      <w:pPr>
        <w:tabs>
          <w:tab w:val="num" w:pos="4680"/>
        </w:tabs>
        <w:ind w:left="4680" w:hanging="360"/>
      </w:pPr>
      <w:rPr>
        <w:rFonts w:ascii="Arial" w:hAnsi="Arial" w:hint="default"/>
      </w:rPr>
    </w:lvl>
    <w:lvl w:ilvl="7" w:tplc="B9940484" w:tentative="1">
      <w:start w:val="1"/>
      <w:numFmt w:val="bullet"/>
      <w:lvlText w:val="•"/>
      <w:lvlJc w:val="left"/>
      <w:pPr>
        <w:tabs>
          <w:tab w:val="num" w:pos="5400"/>
        </w:tabs>
        <w:ind w:left="5400" w:hanging="360"/>
      </w:pPr>
      <w:rPr>
        <w:rFonts w:ascii="Arial" w:hAnsi="Arial" w:hint="default"/>
      </w:rPr>
    </w:lvl>
    <w:lvl w:ilvl="8" w:tplc="B3F8B51A" w:tentative="1">
      <w:start w:val="1"/>
      <w:numFmt w:val="bullet"/>
      <w:lvlText w:val="•"/>
      <w:lvlJc w:val="left"/>
      <w:pPr>
        <w:tabs>
          <w:tab w:val="num" w:pos="6120"/>
        </w:tabs>
        <w:ind w:left="6120" w:hanging="360"/>
      </w:pPr>
      <w:rPr>
        <w:rFonts w:ascii="Arial" w:hAnsi="Arial" w:hint="default"/>
      </w:rPr>
    </w:lvl>
  </w:abstractNum>
  <w:abstractNum w:abstractNumId="11">
    <w:nsid w:val="1F675F5A"/>
    <w:multiLevelType w:val="hybridMultilevel"/>
    <w:tmpl w:val="8B92CB72"/>
    <w:lvl w:ilvl="0" w:tplc="62885B12">
      <w:start w:val="1"/>
      <w:numFmt w:val="bullet"/>
      <w:lvlText w:val="•"/>
      <w:lvlJc w:val="left"/>
      <w:pPr>
        <w:tabs>
          <w:tab w:val="num" w:pos="720"/>
        </w:tabs>
        <w:ind w:left="720" w:hanging="360"/>
      </w:pPr>
      <w:rPr>
        <w:rFonts w:ascii="Times New Roman" w:hAnsi="Times New Roman" w:hint="default"/>
      </w:rPr>
    </w:lvl>
    <w:lvl w:ilvl="1" w:tplc="4D2608BC" w:tentative="1">
      <w:start w:val="1"/>
      <w:numFmt w:val="bullet"/>
      <w:lvlText w:val="•"/>
      <w:lvlJc w:val="left"/>
      <w:pPr>
        <w:tabs>
          <w:tab w:val="num" w:pos="1440"/>
        </w:tabs>
        <w:ind w:left="1440" w:hanging="360"/>
      </w:pPr>
      <w:rPr>
        <w:rFonts w:ascii="Times New Roman" w:hAnsi="Times New Roman" w:hint="default"/>
      </w:rPr>
    </w:lvl>
    <w:lvl w:ilvl="2" w:tplc="9322ED42" w:tentative="1">
      <w:start w:val="1"/>
      <w:numFmt w:val="bullet"/>
      <w:lvlText w:val="•"/>
      <w:lvlJc w:val="left"/>
      <w:pPr>
        <w:tabs>
          <w:tab w:val="num" w:pos="2160"/>
        </w:tabs>
        <w:ind w:left="2160" w:hanging="360"/>
      </w:pPr>
      <w:rPr>
        <w:rFonts w:ascii="Times New Roman" w:hAnsi="Times New Roman" w:hint="default"/>
      </w:rPr>
    </w:lvl>
    <w:lvl w:ilvl="3" w:tplc="99F4B31E" w:tentative="1">
      <w:start w:val="1"/>
      <w:numFmt w:val="bullet"/>
      <w:lvlText w:val="•"/>
      <w:lvlJc w:val="left"/>
      <w:pPr>
        <w:tabs>
          <w:tab w:val="num" w:pos="2880"/>
        </w:tabs>
        <w:ind w:left="2880" w:hanging="360"/>
      </w:pPr>
      <w:rPr>
        <w:rFonts w:ascii="Times New Roman" w:hAnsi="Times New Roman" w:hint="default"/>
      </w:rPr>
    </w:lvl>
    <w:lvl w:ilvl="4" w:tplc="2E666F48" w:tentative="1">
      <w:start w:val="1"/>
      <w:numFmt w:val="bullet"/>
      <w:lvlText w:val="•"/>
      <w:lvlJc w:val="left"/>
      <w:pPr>
        <w:tabs>
          <w:tab w:val="num" w:pos="3600"/>
        </w:tabs>
        <w:ind w:left="3600" w:hanging="360"/>
      </w:pPr>
      <w:rPr>
        <w:rFonts w:ascii="Times New Roman" w:hAnsi="Times New Roman" w:hint="default"/>
      </w:rPr>
    </w:lvl>
    <w:lvl w:ilvl="5" w:tplc="C10471EE" w:tentative="1">
      <w:start w:val="1"/>
      <w:numFmt w:val="bullet"/>
      <w:lvlText w:val="•"/>
      <w:lvlJc w:val="left"/>
      <w:pPr>
        <w:tabs>
          <w:tab w:val="num" w:pos="4320"/>
        </w:tabs>
        <w:ind w:left="4320" w:hanging="360"/>
      </w:pPr>
      <w:rPr>
        <w:rFonts w:ascii="Times New Roman" w:hAnsi="Times New Roman" w:hint="default"/>
      </w:rPr>
    </w:lvl>
    <w:lvl w:ilvl="6" w:tplc="25826850" w:tentative="1">
      <w:start w:val="1"/>
      <w:numFmt w:val="bullet"/>
      <w:lvlText w:val="•"/>
      <w:lvlJc w:val="left"/>
      <w:pPr>
        <w:tabs>
          <w:tab w:val="num" w:pos="5040"/>
        </w:tabs>
        <w:ind w:left="5040" w:hanging="360"/>
      </w:pPr>
      <w:rPr>
        <w:rFonts w:ascii="Times New Roman" w:hAnsi="Times New Roman" w:hint="default"/>
      </w:rPr>
    </w:lvl>
    <w:lvl w:ilvl="7" w:tplc="2634030E" w:tentative="1">
      <w:start w:val="1"/>
      <w:numFmt w:val="bullet"/>
      <w:lvlText w:val="•"/>
      <w:lvlJc w:val="left"/>
      <w:pPr>
        <w:tabs>
          <w:tab w:val="num" w:pos="5760"/>
        </w:tabs>
        <w:ind w:left="5760" w:hanging="360"/>
      </w:pPr>
      <w:rPr>
        <w:rFonts w:ascii="Times New Roman" w:hAnsi="Times New Roman" w:hint="default"/>
      </w:rPr>
    </w:lvl>
    <w:lvl w:ilvl="8" w:tplc="6AACB68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0970282"/>
    <w:multiLevelType w:val="hybridMultilevel"/>
    <w:tmpl w:val="D96227EC"/>
    <w:lvl w:ilvl="0" w:tplc="04090015">
      <w:start w:val="1"/>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A765BC"/>
    <w:multiLevelType w:val="hybridMultilevel"/>
    <w:tmpl w:val="3A44ADD8"/>
    <w:lvl w:ilvl="0" w:tplc="38F20532">
      <w:start w:val="1"/>
      <w:numFmt w:val="decimal"/>
      <w:lvlText w:val="%1."/>
      <w:lvlJc w:val="left"/>
      <w:pPr>
        <w:tabs>
          <w:tab w:val="num" w:pos="1440"/>
        </w:tabs>
        <w:ind w:left="1440" w:hanging="360"/>
      </w:pPr>
      <w:rPr>
        <w:rFonts w:ascii="Times New Roman" w:hAnsi="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8BD2317"/>
    <w:multiLevelType w:val="hybridMultilevel"/>
    <w:tmpl w:val="D7520AD4"/>
    <w:lvl w:ilvl="0" w:tplc="D242DF56">
      <w:start w:val="1"/>
      <w:numFmt w:val="bullet"/>
      <w:lvlText w:val="•"/>
      <w:lvlJc w:val="left"/>
      <w:pPr>
        <w:tabs>
          <w:tab w:val="num" w:pos="720"/>
        </w:tabs>
        <w:ind w:left="720" w:hanging="360"/>
      </w:pPr>
      <w:rPr>
        <w:rFonts w:ascii="Arial" w:hAnsi="Arial" w:hint="default"/>
      </w:rPr>
    </w:lvl>
    <w:lvl w:ilvl="1" w:tplc="85707D7A" w:tentative="1">
      <w:start w:val="1"/>
      <w:numFmt w:val="bullet"/>
      <w:lvlText w:val="•"/>
      <w:lvlJc w:val="left"/>
      <w:pPr>
        <w:tabs>
          <w:tab w:val="num" w:pos="1440"/>
        </w:tabs>
        <w:ind w:left="1440" w:hanging="360"/>
      </w:pPr>
      <w:rPr>
        <w:rFonts w:ascii="Arial" w:hAnsi="Arial" w:hint="default"/>
      </w:rPr>
    </w:lvl>
    <w:lvl w:ilvl="2" w:tplc="33DCC9F0" w:tentative="1">
      <w:start w:val="1"/>
      <w:numFmt w:val="bullet"/>
      <w:lvlText w:val="•"/>
      <w:lvlJc w:val="left"/>
      <w:pPr>
        <w:tabs>
          <w:tab w:val="num" w:pos="2160"/>
        </w:tabs>
        <w:ind w:left="2160" w:hanging="360"/>
      </w:pPr>
      <w:rPr>
        <w:rFonts w:ascii="Arial" w:hAnsi="Arial" w:hint="default"/>
      </w:rPr>
    </w:lvl>
    <w:lvl w:ilvl="3" w:tplc="AF444B46" w:tentative="1">
      <w:start w:val="1"/>
      <w:numFmt w:val="bullet"/>
      <w:lvlText w:val="•"/>
      <w:lvlJc w:val="left"/>
      <w:pPr>
        <w:tabs>
          <w:tab w:val="num" w:pos="2880"/>
        </w:tabs>
        <w:ind w:left="2880" w:hanging="360"/>
      </w:pPr>
      <w:rPr>
        <w:rFonts w:ascii="Arial" w:hAnsi="Arial" w:hint="default"/>
      </w:rPr>
    </w:lvl>
    <w:lvl w:ilvl="4" w:tplc="11D6ACCC" w:tentative="1">
      <w:start w:val="1"/>
      <w:numFmt w:val="bullet"/>
      <w:lvlText w:val="•"/>
      <w:lvlJc w:val="left"/>
      <w:pPr>
        <w:tabs>
          <w:tab w:val="num" w:pos="3600"/>
        </w:tabs>
        <w:ind w:left="3600" w:hanging="360"/>
      </w:pPr>
      <w:rPr>
        <w:rFonts w:ascii="Arial" w:hAnsi="Arial" w:hint="default"/>
      </w:rPr>
    </w:lvl>
    <w:lvl w:ilvl="5" w:tplc="B0D42BA2" w:tentative="1">
      <w:start w:val="1"/>
      <w:numFmt w:val="bullet"/>
      <w:lvlText w:val="•"/>
      <w:lvlJc w:val="left"/>
      <w:pPr>
        <w:tabs>
          <w:tab w:val="num" w:pos="4320"/>
        </w:tabs>
        <w:ind w:left="4320" w:hanging="360"/>
      </w:pPr>
      <w:rPr>
        <w:rFonts w:ascii="Arial" w:hAnsi="Arial" w:hint="default"/>
      </w:rPr>
    </w:lvl>
    <w:lvl w:ilvl="6" w:tplc="4420D776" w:tentative="1">
      <w:start w:val="1"/>
      <w:numFmt w:val="bullet"/>
      <w:lvlText w:val="•"/>
      <w:lvlJc w:val="left"/>
      <w:pPr>
        <w:tabs>
          <w:tab w:val="num" w:pos="5040"/>
        </w:tabs>
        <w:ind w:left="5040" w:hanging="360"/>
      </w:pPr>
      <w:rPr>
        <w:rFonts w:ascii="Arial" w:hAnsi="Arial" w:hint="default"/>
      </w:rPr>
    </w:lvl>
    <w:lvl w:ilvl="7" w:tplc="6C36DC92" w:tentative="1">
      <w:start w:val="1"/>
      <w:numFmt w:val="bullet"/>
      <w:lvlText w:val="•"/>
      <w:lvlJc w:val="left"/>
      <w:pPr>
        <w:tabs>
          <w:tab w:val="num" w:pos="5760"/>
        </w:tabs>
        <w:ind w:left="5760" w:hanging="360"/>
      </w:pPr>
      <w:rPr>
        <w:rFonts w:ascii="Arial" w:hAnsi="Arial" w:hint="default"/>
      </w:rPr>
    </w:lvl>
    <w:lvl w:ilvl="8" w:tplc="730E82BA" w:tentative="1">
      <w:start w:val="1"/>
      <w:numFmt w:val="bullet"/>
      <w:lvlText w:val="•"/>
      <w:lvlJc w:val="left"/>
      <w:pPr>
        <w:tabs>
          <w:tab w:val="num" w:pos="6480"/>
        </w:tabs>
        <w:ind w:left="6480" w:hanging="360"/>
      </w:pPr>
      <w:rPr>
        <w:rFonts w:ascii="Arial" w:hAnsi="Arial" w:hint="default"/>
      </w:rPr>
    </w:lvl>
  </w:abstractNum>
  <w:abstractNum w:abstractNumId="15">
    <w:nsid w:val="2B5E018B"/>
    <w:multiLevelType w:val="hybridMultilevel"/>
    <w:tmpl w:val="D2D26EA2"/>
    <w:lvl w:ilvl="0" w:tplc="CEE4A25A">
      <w:start w:val="1"/>
      <w:numFmt w:val="bullet"/>
      <w:lvlText w:val="•"/>
      <w:lvlJc w:val="left"/>
      <w:pPr>
        <w:tabs>
          <w:tab w:val="num" w:pos="720"/>
        </w:tabs>
        <w:ind w:left="720" w:hanging="360"/>
      </w:pPr>
      <w:rPr>
        <w:rFonts w:ascii="Arial" w:hAnsi="Arial" w:hint="default"/>
      </w:rPr>
    </w:lvl>
    <w:lvl w:ilvl="1" w:tplc="D466F1BC" w:tentative="1">
      <w:start w:val="1"/>
      <w:numFmt w:val="bullet"/>
      <w:lvlText w:val="•"/>
      <w:lvlJc w:val="left"/>
      <w:pPr>
        <w:tabs>
          <w:tab w:val="num" w:pos="1440"/>
        </w:tabs>
        <w:ind w:left="1440" w:hanging="360"/>
      </w:pPr>
      <w:rPr>
        <w:rFonts w:ascii="Arial" w:hAnsi="Arial" w:hint="default"/>
      </w:rPr>
    </w:lvl>
    <w:lvl w:ilvl="2" w:tplc="5920ACC6" w:tentative="1">
      <w:start w:val="1"/>
      <w:numFmt w:val="bullet"/>
      <w:lvlText w:val="•"/>
      <w:lvlJc w:val="left"/>
      <w:pPr>
        <w:tabs>
          <w:tab w:val="num" w:pos="2160"/>
        </w:tabs>
        <w:ind w:left="2160" w:hanging="360"/>
      </w:pPr>
      <w:rPr>
        <w:rFonts w:ascii="Arial" w:hAnsi="Arial" w:hint="default"/>
      </w:rPr>
    </w:lvl>
    <w:lvl w:ilvl="3" w:tplc="D39EDF48" w:tentative="1">
      <w:start w:val="1"/>
      <w:numFmt w:val="bullet"/>
      <w:lvlText w:val="•"/>
      <w:lvlJc w:val="left"/>
      <w:pPr>
        <w:tabs>
          <w:tab w:val="num" w:pos="2880"/>
        </w:tabs>
        <w:ind w:left="2880" w:hanging="360"/>
      </w:pPr>
      <w:rPr>
        <w:rFonts w:ascii="Arial" w:hAnsi="Arial" w:hint="default"/>
      </w:rPr>
    </w:lvl>
    <w:lvl w:ilvl="4" w:tplc="7FEC1B20" w:tentative="1">
      <w:start w:val="1"/>
      <w:numFmt w:val="bullet"/>
      <w:lvlText w:val="•"/>
      <w:lvlJc w:val="left"/>
      <w:pPr>
        <w:tabs>
          <w:tab w:val="num" w:pos="3600"/>
        </w:tabs>
        <w:ind w:left="3600" w:hanging="360"/>
      </w:pPr>
      <w:rPr>
        <w:rFonts w:ascii="Arial" w:hAnsi="Arial" w:hint="default"/>
      </w:rPr>
    </w:lvl>
    <w:lvl w:ilvl="5" w:tplc="E5C8C282" w:tentative="1">
      <w:start w:val="1"/>
      <w:numFmt w:val="bullet"/>
      <w:lvlText w:val="•"/>
      <w:lvlJc w:val="left"/>
      <w:pPr>
        <w:tabs>
          <w:tab w:val="num" w:pos="4320"/>
        </w:tabs>
        <w:ind w:left="4320" w:hanging="360"/>
      </w:pPr>
      <w:rPr>
        <w:rFonts w:ascii="Arial" w:hAnsi="Arial" w:hint="default"/>
      </w:rPr>
    </w:lvl>
    <w:lvl w:ilvl="6" w:tplc="8812BF92" w:tentative="1">
      <w:start w:val="1"/>
      <w:numFmt w:val="bullet"/>
      <w:lvlText w:val="•"/>
      <w:lvlJc w:val="left"/>
      <w:pPr>
        <w:tabs>
          <w:tab w:val="num" w:pos="5040"/>
        </w:tabs>
        <w:ind w:left="5040" w:hanging="360"/>
      </w:pPr>
      <w:rPr>
        <w:rFonts w:ascii="Arial" w:hAnsi="Arial" w:hint="default"/>
      </w:rPr>
    </w:lvl>
    <w:lvl w:ilvl="7" w:tplc="B9940484" w:tentative="1">
      <w:start w:val="1"/>
      <w:numFmt w:val="bullet"/>
      <w:lvlText w:val="•"/>
      <w:lvlJc w:val="left"/>
      <w:pPr>
        <w:tabs>
          <w:tab w:val="num" w:pos="5760"/>
        </w:tabs>
        <w:ind w:left="5760" w:hanging="360"/>
      </w:pPr>
      <w:rPr>
        <w:rFonts w:ascii="Arial" w:hAnsi="Arial" w:hint="default"/>
      </w:rPr>
    </w:lvl>
    <w:lvl w:ilvl="8" w:tplc="B3F8B51A" w:tentative="1">
      <w:start w:val="1"/>
      <w:numFmt w:val="bullet"/>
      <w:lvlText w:val="•"/>
      <w:lvlJc w:val="left"/>
      <w:pPr>
        <w:tabs>
          <w:tab w:val="num" w:pos="6480"/>
        </w:tabs>
        <w:ind w:left="6480" w:hanging="360"/>
      </w:pPr>
      <w:rPr>
        <w:rFonts w:ascii="Arial" w:hAnsi="Arial" w:hint="default"/>
      </w:rPr>
    </w:lvl>
  </w:abstractNum>
  <w:abstractNum w:abstractNumId="16">
    <w:nsid w:val="2C3E7C06"/>
    <w:multiLevelType w:val="hybridMultilevel"/>
    <w:tmpl w:val="685638D0"/>
    <w:lvl w:ilvl="0" w:tplc="DC543C24">
      <w:start w:val="1"/>
      <w:numFmt w:val="decimal"/>
      <w:lvlText w:val="%1."/>
      <w:lvlJc w:val="left"/>
      <w:pPr>
        <w:tabs>
          <w:tab w:val="num" w:pos="1080"/>
        </w:tabs>
        <w:ind w:left="1080" w:hanging="360"/>
      </w:pPr>
      <w:rPr>
        <w:rFonts w:asciiTheme="minorHAnsi" w:eastAsiaTheme="minorHAnsi" w:hAnsiTheme="minorHAnsi" w:cstheme="minorBidi"/>
      </w:rPr>
    </w:lvl>
    <w:lvl w:ilvl="1" w:tplc="30B61044" w:tentative="1">
      <w:start w:val="1"/>
      <w:numFmt w:val="bullet"/>
      <w:lvlText w:val="•"/>
      <w:lvlJc w:val="left"/>
      <w:pPr>
        <w:tabs>
          <w:tab w:val="num" w:pos="1800"/>
        </w:tabs>
        <w:ind w:left="1800" w:hanging="360"/>
      </w:pPr>
      <w:rPr>
        <w:rFonts w:ascii="Times New Roman" w:hAnsi="Times New Roman" w:hint="default"/>
      </w:rPr>
    </w:lvl>
    <w:lvl w:ilvl="2" w:tplc="7BDE7200" w:tentative="1">
      <w:start w:val="1"/>
      <w:numFmt w:val="bullet"/>
      <w:lvlText w:val="•"/>
      <w:lvlJc w:val="left"/>
      <w:pPr>
        <w:tabs>
          <w:tab w:val="num" w:pos="2520"/>
        </w:tabs>
        <w:ind w:left="2520" w:hanging="360"/>
      </w:pPr>
      <w:rPr>
        <w:rFonts w:ascii="Times New Roman" w:hAnsi="Times New Roman" w:hint="default"/>
      </w:rPr>
    </w:lvl>
    <w:lvl w:ilvl="3" w:tplc="E820B248" w:tentative="1">
      <w:start w:val="1"/>
      <w:numFmt w:val="bullet"/>
      <w:lvlText w:val="•"/>
      <w:lvlJc w:val="left"/>
      <w:pPr>
        <w:tabs>
          <w:tab w:val="num" w:pos="3240"/>
        </w:tabs>
        <w:ind w:left="3240" w:hanging="360"/>
      </w:pPr>
      <w:rPr>
        <w:rFonts w:ascii="Times New Roman" w:hAnsi="Times New Roman" w:hint="default"/>
      </w:rPr>
    </w:lvl>
    <w:lvl w:ilvl="4" w:tplc="E864E1A2" w:tentative="1">
      <w:start w:val="1"/>
      <w:numFmt w:val="bullet"/>
      <w:lvlText w:val="•"/>
      <w:lvlJc w:val="left"/>
      <w:pPr>
        <w:tabs>
          <w:tab w:val="num" w:pos="3960"/>
        </w:tabs>
        <w:ind w:left="3960" w:hanging="360"/>
      </w:pPr>
      <w:rPr>
        <w:rFonts w:ascii="Times New Roman" w:hAnsi="Times New Roman" w:hint="default"/>
      </w:rPr>
    </w:lvl>
    <w:lvl w:ilvl="5" w:tplc="A9386608" w:tentative="1">
      <w:start w:val="1"/>
      <w:numFmt w:val="bullet"/>
      <w:lvlText w:val="•"/>
      <w:lvlJc w:val="left"/>
      <w:pPr>
        <w:tabs>
          <w:tab w:val="num" w:pos="4680"/>
        </w:tabs>
        <w:ind w:left="4680" w:hanging="360"/>
      </w:pPr>
      <w:rPr>
        <w:rFonts w:ascii="Times New Roman" w:hAnsi="Times New Roman" w:hint="default"/>
      </w:rPr>
    </w:lvl>
    <w:lvl w:ilvl="6" w:tplc="D188FA06" w:tentative="1">
      <w:start w:val="1"/>
      <w:numFmt w:val="bullet"/>
      <w:lvlText w:val="•"/>
      <w:lvlJc w:val="left"/>
      <w:pPr>
        <w:tabs>
          <w:tab w:val="num" w:pos="5400"/>
        </w:tabs>
        <w:ind w:left="5400" w:hanging="360"/>
      </w:pPr>
      <w:rPr>
        <w:rFonts w:ascii="Times New Roman" w:hAnsi="Times New Roman" w:hint="default"/>
      </w:rPr>
    </w:lvl>
    <w:lvl w:ilvl="7" w:tplc="60507CBA" w:tentative="1">
      <w:start w:val="1"/>
      <w:numFmt w:val="bullet"/>
      <w:lvlText w:val="•"/>
      <w:lvlJc w:val="left"/>
      <w:pPr>
        <w:tabs>
          <w:tab w:val="num" w:pos="6120"/>
        </w:tabs>
        <w:ind w:left="6120" w:hanging="360"/>
      </w:pPr>
      <w:rPr>
        <w:rFonts w:ascii="Times New Roman" w:hAnsi="Times New Roman" w:hint="default"/>
      </w:rPr>
    </w:lvl>
    <w:lvl w:ilvl="8" w:tplc="6D468718" w:tentative="1">
      <w:start w:val="1"/>
      <w:numFmt w:val="bullet"/>
      <w:lvlText w:val="•"/>
      <w:lvlJc w:val="left"/>
      <w:pPr>
        <w:tabs>
          <w:tab w:val="num" w:pos="6840"/>
        </w:tabs>
        <w:ind w:left="6840" w:hanging="360"/>
      </w:pPr>
      <w:rPr>
        <w:rFonts w:ascii="Times New Roman" w:hAnsi="Times New Roman" w:hint="default"/>
      </w:rPr>
    </w:lvl>
  </w:abstractNum>
  <w:abstractNum w:abstractNumId="17">
    <w:nsid w:val="2F297E1C"/>
    <w:multiLevelType w:val="hybridMultilevel"/>
    <w:tmpl w:val="B93CB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DA00A1"/>
    <w:multiLevelType w:val="hybridMultilevel"/>
    <w:tmpl w:val="EA4879A6"/>
    <w:lvl w:ilvl="0" w:tplc="04090001">
      <w:start w:val="1"/>
      <w:numFmt w:val="bullet"/>
      <w:pStyle w:val="Bullet"/>
      <w:lvlText w:val=""/>
      <w:lvlJc w:val="left"/>
      <w:pPr>
        <w:tabs>
          <w:tab w:val="num" w:pos="1080"/>
        </w:tabs>
        <w:ind w:left="1080" w:hanging="360"/>
      </w:pPr>
      <w:rPr>
        <w:rFonts w:ascii="Symbol" w:hAnsi="Symbol" w:hint="default"/>
      </w:rPr>
    </w:lvl>
    <w:lvl w:ilvl="1" w:tplc="43CC5C42">
      <w:start w:val="4"/>
      <w:numFmt w:val="decimal"/>
      <w:lvlText w:val="%2."/>
      <w:lvlJc w:val="left"/>
      <w:pPr>
        <w:tabs>
          <w:tab w:val="num" w:pos="1728"/>
        </w:tabs>
        <w:ind w:left="1728" w:hanging="360"/>
      </w:pPr>
      <w:rPr>
        <w:rFonts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nsid w:val="35D14ED8"/>
    <w:multiLevelType w:val="hybridMultilevel"/>
    <w:tmpl w:val="24D0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44B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A66356"/>
    <w:multiLevelType w:val="hybridMultilevel"/>
    <w:tmpl w:val="4ABEC16E"/>
    <w:lvl w:ilvl="0" w:tplc="CAD4AD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3658CC"/>
    <w:multiLevelType w:val="hybridMultilevel"/>
    <w:tmpl w:val="EA80B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072532"/>
    <w:multiLevelType w:val="hybridMultilevel"/>
    <w:tmpl w:val="550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FB1AC3"/>
    <w:multiLevelType w:val="hybridMultilevel"/>
    <w:tmpl w:val="BFA223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54051F1"/>
    <w:multiLevelType w:val="hybridMultilevel"/>
    <w:tmpl w:val="9614FF82"/>
    <w:lvl w:ilvl="0" w:tplc="DC543C24">
      <w:start w:val="1"/>
      <w:numFmt w:val="decimal"/>
      <w:lvlText w:val="%1."/>
      <w:lvlJc w:val="left"/>
      <w:pPr>
        <w:tabs>
          <w:tab w:val="num" w:pos="720"/>
        </w:tabs>
        <w:ind w:left="720" w:hanging="360"/>
      </w:pPr>
      <w:rPr>
        <w:rFonts w:asciiTheme="minorHAnsi" w:eastAsiaTheme="minorHAnsi" w:hAnsiTheme="minorHAnsi" w:cstheme="minorBidi" w:hint="default"/>
      </w:rPr>
    </w:lvl>
    <w:lvl w:ilvl="1" w:tplc="4D2608BC" w:tentative="1">
      <w:start w:val="1"/>
      <w:numFmt w:val="bullet"/>
      <w:lvlText w:val="•"/>
      <w:lvlJc w:val="left"/>
      <w:pPr>
        <w:tabs>
          <w:tab w:val="num" w:pos="1440"/>
        </w:tabs>
        <w:ind w:left="1440" w:hanging="360"/>
      </w:pPr>
      <w:rPr>
        <w:rFonts w:ascii="Times New Roman" w:hAnsi="Times New Roman" w:hint="default"/>
      </w:rPr>
    </w:lvl>
    <w:lvl w:ilvl="2" w:tplc="9322ED42" w:tentative="1">
      <w:start w:val="1"/>
      <w:numFmt w:val="bullet"/>
      <w:lvlText w:val="•"/>
      <w:lvlJc w:val="left"/>
      <w:pPr>
        <w:tabs>
          <w:tab w:val="num" w:pos="2160"/>
        </w:tabs>
        <w:ind w:left="2160" w:hanging="360"/>
      </w:pPr>
      <w:rPr>
        <w:rFonts w:ascii="Times New Roman" w:hAnsi="Times New Roman" w:hint="default"/>
      </w:rPr>
    </w:lvl>
    <w:lvl w:ilvl="3" w:tplc="99F4B31E" w:tentative="1">
      <w:start w:val="1"/>
      <w:numFmt w:val="bullet"/>
      <w:lvlText w:val="•"/>
      <w:lvlJc w:val="left"/>
      <w:pPr>
        <w:tabs>
          <w:tab w:val="num" w:pos="2880"/>
        </w:tabs>
        <w:ind w:left="2880" w:hanging="360"/>
      </w:pPr>
      <w:rPr>
        <w:rFonts w:ascii="Times New Roman" w:hAnsi="Times New Roman" w:hint="default"/>
      </w:rPr>
    </w:lvl>
    <w:lvl w:ilvl="4" w:tplc="2E666F48" w:tentative="1">
      <w:start w:val="1"/>
      <w:numFmt w:val="bullet"/>
      <w:lvlText w:val="•"/>
      <w:lvlJc w:val="left"/>
      <w:pPr>
        <w:tabs>
          <w:tab w:val="num" w:pos="3600"/>
        </w:tabs>
        <w:ind w:left="3600" w:hanging="360"/>
      </w:pPr>
      <w:rPr>
        <w:rFonts w:ascii="Times New Roman" w:hAnsi="Times New Roman" w:hint="default"/>
      </w:rPr>
    </w:lvl>
    <w:lvl w:ilvl="5" w:tplc="C10471EE" w:tentative="1">
      <w:start w:val="1"/>
      <w:numFmt w:val="bullet"/>
      <w:lvlText w:val="•"/>
      <w:lvlJc w:val="left"/>
      <w:pPr>
        <w:tabs>
          <w:tab w:val="num" w:pos="4320"/>
        </w:tabs>
        <w:ind w:left="4320" w:hanging="360"/>
      </w:pPr>
      <w:rPr>
        <w:rFonts w:ascii="Times New Roman" w:hAnsi="Times New Roman" w:hint="default"/>
      </w:rPr>
    </w:lvl>
    <w:lvl w:ilvl="6" w:tplc="25826850" w:tentative="1">
      <w:start w:val="1"/>
      <w:numFmt w:val="bullet"/>
      <w:lvlText w:val="•"/>
      <w:lvlJc w:val="left"/>
      <w:pPr>
        <w:tabs>
          <w:tab w:val="num" w:pos="5040"/>
        </w:tabs>
        <w:ind w:left="5040" w:hanging="360"/>
      </w:pPr>
      <w:rPr>
        <w:rFonts w:ascii="Times New Roman" w:hAnsi="Times New Roman" w:hint="default"/>
      </w:rPr>
    </w:lvl>
    <w:lvl w:ilvl="7" w:tplc="2634030E" w:tentative="1">
      <w:start w:val="1"/>
      <w:numFmt w:val="bullet"/>
      <w:lvlText w:val="•"/>
      <w:lvlJc w:val="left"/>
      <w:pPr>
        <w:tabs>
          <w:tab w:val="num" w:pos="5760"/>
        </w:tabs>
        <w:ind w:left="5760" w:hanging="360"/>
      </w:pPr>
      <w:rPr>
        <w:rFonts w:ascii="Times New Roman" w:hAnsi="Times New Roman" w:hint="default"/>
      </w:rPr>
    </w:lvl>
    <w:lvl w:ilvl="8" w:tplc="6AACB68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54C7B1C"/>
    <w:multiLevelType w:val="hybridMultilevel"/>
    <w:tmpl w:val="4424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6B08A4"/>
    <w:multiLevelType w:val="hybridMultilevel"/>
    <w:tmpl w:val="54300562"/>
    <w:lvl w:ilvl="0" w:tplc="FB7EC172">
      <w:start w:val="1"/>
      <w:numFmt w:val="bullet"/>
      <w:lvlText w:val=""/>
      <w:lvlJc w:val="left"/>
      <w:pPr>
        <w:tabs>
          <w:tab w:val="num" w:pos="720"/>
        </w:tabs>
        <w:ind w:left="720" w:hanging="360"/>
      </w:pPr>
      <w:rPr>
        <w:rFonts w:ascii="Wingdings" w:hAnsi="Wingdings" w:hint="default"/>
      </w:rPr>
    </w:lvl>
    <w:lvl w:ilvl="1" w:tplc="EC367ADC" w:tentative="1">
      <w:start w:val="1"/>
      <w:numFmt w:val="bullet"/>
      <w:lvlText w:val=""/>
      <w:lvlJc w:val="left"/>
      <w:pPr>
        <w:tabs>
          <w:tab w:val="num" w:pos="1440"/>
        </w:tabs>
        <w:ind w:left="1440" w:hanging="360"/>
      </w:pPr>
      <w:rPr>
        <w:rFonts w:ascii="Wingdings" w:hAnsi="Wingdings" w:hint="default"/>
      </w:rPr>
    </w:lvl>
    <w:lvl w:ilvl="2" w:tplc="F060304C" w:tentative="1">
      <w:start w:val="1"/>
      <w:numFmt w:val="bullet"/>
      <w:lvlText w:val=""/>
      <w:lvlJc w:val="left"/>
      <w:pPr>
        <w:tabs>
          <w:tab w:val="num" w:pos="2160"/>
        </w:tabs>
        <w:ind w:left="2160" w:hanging="360"/>
      </w:pPr>
      <w:rPr>
        <w:rFonts w:ascii="Wingdings" w:hAnsi="Wingdings" w:hint="default"/>
      </w:rPr>
    </w:lvl>
    <w:lvl w:ilvl="3" w:tplc="433E09F6" w:tentative="1">
      <w:start w:val="1"/>
      <w:numFmt w:val="bullet"/>
      <w:lvlText w:val=""/>
      <w:lvlJc w:val="left"/>
      <w:pPr>
        <w:tabs>
          <w:tab w:val="num" w:pos="2880"/>
        </w:tabs>
        <w:ind w:left="2880" w:hanging="360"/>
      </w:pPr>
      <w:rPr>
        <w:rFonts w:ascii="Wingdings" w:hAnsi="Wingdings" w:hint="default"/>
      </w:rPr>
    </w:lvl>
    <w:lvl w:ilvl="4" w:tplc="921480E2" w:tentative="1">
      <w:start w:val="1"/>
      <w:numFmt w:val="bullet"/>
      <w:lvlText w:val=""/>
      <w:lvlJc w:val="left"/>
      <w:pPr>
        <w:tabs>
          <w:tab w:val="num" w:pos="3600"/>
        </w:tabs>
        <w:ind w:left="3600" w:hanging="360"/>
      </w:pPr>
      <w:rPr>
        <w:rFonts w:ascii="Wingdings" w:hAnsi="Wingdings" w:hint="default"/>
      </w:rPr>
    </w:lvl>
    <w:lvl w:ilvl="5" w:tplc="D9345B64" w:tentative="1">
      <w:start w:val="1"/>
      <w:numFmt w:val="bullet"/>
      <w:lvlText w:val=""/>
      <w:lvlJc w:val="left"/>
      <w:pPr>
        <w:tabs>
          <w:tab w:val="num" w:pos="4320"/>
        </w:tabs>
        <w:ind w:left="4320" w:hanging="360"/>
      </w:pPr>
      <w:rPr>
        <w:rFonts w:ascii="Wingdings" w:hAnsi="Wingdings" w:hint="default"/>
      </w:rPr>
    </w:lvl>
    <w:lvl w:ilvl="6" w:tplc="711818E6" w:tentative="1">
      <w:start w:val="1"/>
      <w:numFmt w:val="bullet"/>
      <w:lvlText w:val=""/>
      <w:lvlJc w:val="left"/>
      <w:pPr>
        <w:tabs>
          <w:tab w:val="num" w:pos="5040"/>
        </w:tabs>
        <w:ind w:left="5040" w:hanging="360"/>
      </w:pPr>
      <w:rPr>
        <w:rFonts w:ascii="Wingdings" w:hAnsi="Wingdings" w:hint="default"/>
      </w:rPr>
    </w:lvl>
    <w:lvl w:ilvl="7" w:tplc="878460E0" w:tentative="1">
      <w:start w:val="1"/>
      <w:numFmt w:val="bullet"/>
      <w:lvlText w:val=""/>
      <w:lvlJc w:val="left"/>
      <w:pPr>
        <w:tabs>
          <w:tab w:val="num" w:pos="5760"/>
        </w:tabs>
        <w:ind w:left="5760" w:hanging="360"/>
      </w:pPr>
      <w:rPr>
        <w:rFonts w:ascii="Wingdings" w:hAnsi="Wingdings" w:hint="default"/>
      </w:rPr>
    </w:lvl>
    <w:lvl w:ilvl="8" w:tplc="C7F8EBE6" w:tentative="1">
      <w:start w:val="1"/>
      <w:numFmt w:val="bullet"/>
      <w:lvlText w:val=""/>
      <w:lvlJc w:val="left"/>
      <w:pPr>
        <w:tabs>
          <w:tab w:val="num" w:pos="6480"/>
        </w:tabs>
        <w:ind w:left="6480" w:hanging="360"/>
      </w:pPr>
      <w:rPr>
        <w:rFonts w:ascii="Wingdings" w:hAnsi="Wingdings" w:hint="default"/>
      </w:rPr>
    </w:lvl>
  </w:abstractNum>
  <w:abstractNum w:abstractNumId="28">
    <w:nsid w:val="776666E8"/>
    <w:multiLevelType w:val="hybridMultilevel"/>
    <w:tmpl w:val="242860C6"/>
    <w:lvl w:ilvl="0" w:tplc="F27E8DA8">
      <w:start w:val="1"/>
      <w:numFmt w:val="bullet"/>
      <w:lvlText w:val="•"/>
      <w:lvlJc w:val="left"/>
      <w:pPr>
        <w:tabs>
          <w:tab w:val="num" w:pos="720"/>
        </w:tabs>
        <w:ind w:left="720" w:hanging="360"/>
      </w:pPr>
      <w:rPr>
        <w:rFonts w:ascii="Arial" w:hAnsi="Arial" w:hint="default"/>
      </w:rPr>
    </w:lvl>
    <w:lvl w:ilvl="1" w:tplc="DED4EC3C" w:tentative="1">
      <w:start w:val="1"/>
      <w:numFmt w:val="bullet"/>
      <w:lvlText w:val="•"/>
      <w:lvlJc w:val="left"/>
      <w:pPr>
        <w:tabs>
          <w:tab w:val="num" w:pos="1440"/>
        </w:tabs>
        <w:ind w:left="1440" w:hanging="360"/>
      </w:pPr>
      <w:rPr>
        <w:rFonts w:ascii="Arial" w:hAnsi="Arial" w:hint="default"/>
      </w:rPr>
    </w:lvl>
    <w:lvl w:ilvl="2" w:tplc="6AB8739A" w:tentative="1">
      <w:start w:val="1"/>
      <w:numFmt w:val="bullet"/>
      <w:lvlText w:val="•"/>
      <w:lvlJc w:val="left"/>
      <w:pPr>
        <w:tabs>
          <w:tab w:val="num" w:pos="2160"/>
        </w:tabs>
        <w:ind w:left="2160" w:hanging="360"/>
      </w:pPr>
      <w:rPr>
        <w:rFonts w:ascii="Arial" w:hAnsi="Arial" w:hint="default"/>
      </w:rPr>
    </w:lvl>
    <w:lvl w:ilvl="3" w:tplc="3D400C82" w:tentative="1">
      <w:start w:val="1"/>
      <w:numFmt w:val="bullet"/>
      <w:lvlText w:val="•"/>
      <w:lvlJc w:val="left"/>
      <w:pPr>
        <w:tabs>
          <w:tab w:val="num" w:pos="2880"/>
        </w:tabs>
        <w:ind w:left="2880" w:hanging="360"/>
      </w:pPr>
      <w:rPr>
        <w:rFonts w:ascii="Arial" w:hAnsi="Arial" w:hint="default"/>
      </w:rPr>
    </w:lvl>
    <w:lvl w:ilvl="4" w:tplc="4B4E627E" w:tentative="1">
      <w:start w:val="1"/>
      <w:numFmt w:val="bullet"/>
      <w:lvlText w:val="•"/>
      <w:lvlJc w:val="left"/>
      <w:pPr>
        <w:tabs>
          <w:tab w:val="num" w:pos="3600"/>
        </w:tabs>
        <w:ind w:left="3600" w:hanging="360"/>
      </w:pPr>
      <w:rPr>
        <w:rFonts w:ascii="Arial" w:hAnsi="Arial" w:hint="default"/>
      </w:rPr>
    </w:lvl>
    <w:lvl w:ilvl="5" w:tplc="01EE5CE8" w:tentative="1">
      <w:start w:val="1"/>
      <w:numFmt w:val="bullet"/>
      <w:lvlText w:val="•"/>
      <w:lvlJc w:val="left"/>
      <w:pPr>
        <w:tabs>
          <w:tab w:val="num" w:pos="4320"/>
        </w:tabs>
        <w:ind w:left="4320" w:hanging="360"/>
      </w:pPr>
      <w:rPr>
        <w:rFonts w:ascii="Arial" w:hAnsi="Arial" w:hint="default"/>
      </w:rPr>
    </w:lvl>
    <w:lvl w:ilvl="6" w:tplc="8D6854CC" w:tentative="1">
      <w:start w:val="1"/>
      <w:numFmt w:val="bullet"/>
      <w:lvlText w:val="•"/>
      <w:lvlJc w:val="left"/>
      <w:pPr>
        <w:tabs>
          <w:tab w:val="num" w:pos="5040"/>
        </w:tabs>
        <w:ind w:left="5040" w:hanging="360"/>
      </w:pPr>
      <w:rPr>
        <w:rFonts w:ascii="Arial" w:hAnsi="Arial" w:hint="default"/>
      </w:rPr>
    </w:lvl>
    <w:lvl w:ilvl="7" w:tplc="A38A8EAE" w:tentative="1">
      <w:start w:val="1"/>
      <w:numFmt w:val="bullet"/>
      <w:lvlText w:val="•"/>
      <w:lvlJc w:val="left"/>
      <w:pPr>
        <w:tabs>
          <w:tab w:val="num" w:pos="5760"/>
        </w:tabs>
        <w:ind w:left="5760" w:hanging="360"/>
      </w:pPr>
      <w:rPr>
        <w:rFonts w:ascii="Arial" w:hAnsi="Arial" w:hint="default"/>
      </w:rPr>
    </w:lvl>
    <w:lvl w:ilvl="8" w:tplc="162E335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12"/>
  </w:num>
  <w:num w:numId="4">
    <w:abstractNumId w:val="24"/>
  </w:num>
  <w:num w:numId="5">
    <w:abstractNumId w:val="4"/>
  </w:num>
  <w:num w:numId="6">
    <w:abstractNumId w:val="3"/>
  </w:num>
  <w:num w:numId="7">
    <w:abstractNumId w:val="9"/>
  </w:num>
  <w:num w:numId="8">
    <w:abstractNumId w:val="15"/>
  </w:num>
  <w:num w:numId="9">
    <w:abstractNumId w:val="8"/>
  </w:num>
  <w:num w:numId="10">
    <w:abstractNumId w:val="10"/>
  </w:num>
  <w:num w:numId="11">
    <w:abstractNumId w:val="14"/>
  </w:num>
  <w:num w:numId="12">
    <w:abstractNumId w:val="19"/>
  </w:num>
  <w:num w:numId="13">
    <w:abstractNumId w:val="26"/>
  </w:num>
  <w:num w:numId="14">
    <w:abstractNumId w:val="28"/>
  </w:num>
  <w:num w:numId="15">
    <w:abstractNumId w:val="21"/>
  </w:num>
  <w:num w:numId="16">
    <w:abstractNumId w:val="18"/>
  </w:num>
  <w:num w:numId="17">
    <w:abstractNumId w:val="7"/>
  </w:num>
  <w:num w:numId="18">
    <w:abstractNumId w:val="13"/>
  </w:num>
  <w:num w:numId="19">
    <w:abstractNumId w:val="20"/>
  </w:num>
  <w:num w:numId="20">
    <w:abstractNumId w:val="22"/>
  </w:num>
  <w:num w:numId="21">
    <w:abstractNumId w:val="23"/>
  </w:num>
  <w:num w:numId="22">
    <w:abstractNumId w:val="17"/>
  </w:num>
  <w:num w:numId="23">
    <w:abstractNumId w:val="0"/>
  </w:num>
  <w:num w:numId="24">
    <w:abstractNumId w:val="16"/>
  </w:num>
  <w:num w:numId="25">
    <w:abstractNumId w:val="11"/>
  </w:num>
  <w:num w:numId="26">
    <w:abstractNumId w:val="6"/>
  </w:num>
  <w:num w:numId="27">
    <w:abstractNumId w:val="25"/>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5B"/>
    <w:rsid w:val="000C2DD3"/>
    <w:rsid w:val="001D3911"/>
    <w:rsid w:val="00255745"/>
    <w:rsid w:val="00335AD3"/>
    <w:rsid w:val="00392E8E"/>
    <w:rsid w:val="00445CB5"/>
    <w:rsid w:val="005062A7"/>
    <w:rsid w:val="005241D3"/>
    <w:rsid w:val="005434F7"/>
    <w:rsid w:val="005656B1"/>
    <w:rsid w:val="005C1EE3"/>
    <w:rsid w:val="005D1084"/>
    <w:rsid w:val="00606D45"/>
    <w:rsid w:val="00647CBC"/>
    <w:rsid w:val="006A27DB"/>
    <w:rsid w:val="006A715D"/>
    <w:rsid w:val="006A7D1E"/>
    <w:rsid w:val="006E5E19"/>
    <w:rsid w:val="00795B6B"/>
    <w:rsid w:val="00932FF0"/>
    <w:rsid w:val="009514E4"/>
    <w:rsid w:val="009852D6"/>
    <w:rsid w:val="009A6C35"/>
    <w:rsid w:val="009B509F"/>
    <w:rsid w:val="009C47D3"/>
    <w:rsid w:val="00A100DF"/>
    <w:rsid w:val="00A76932"/>
    <w:rsid w:val="00A93FCE"/>
    <w:rsid w:val="00AF11FC"/>
    <w:rsid w:val="00B14032"/>
    <w:rsid w:val="00B46597"/>
    <w:rsid w:val="00B867F5"/>
    <w:rsid w:val="00C854D3"/>
    <w:rsid w:val="00CF1C5C"/>
    <w:rsid w:val="00DC1669"/>
    <w:rsid w:val="00E3125B"/>
    <w:rsid w:val="00E937A5"/>
    <w:rsid w:val="00ED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2FF0"/>
    <w:pPr>
      <w:keepNext/>
      <w:pBdr>
        <w:bottom w:val="single" w:sz="4" w:space="1" w:color="auto"/>
      </w:pBdr>
      <w:spacing w:before="120" w:after="120" w:line="240" w:lineRule="auto"/>
      <w:ind w:left="1440"/>
      <w:outlineLvl w:val="0"/>
    </w:pPr>
    <w:rPr>
      <w:rFonts w:ascii="Times New Roman Bold" w:eastAsia="Times New Roman" w:hAnsi="Times New Roman Bold" w:cs="Times New Roman"/>
      <w:b/>
      <w:spacing w:val="-3"/>
      <w:sz w:val="24"/>
      <w:szCs w:val="20"/>
    </w:rPr>
  </w:style>
  <w:style w:type="paragraph" w:styleId="Heading3">
    <w:name w:val="heading 3"/>
    <w:basedOn w:val="Normal"/>
    <w:next w:val="Normal"/>
    <w:link w:val="Heading3Char"/>
    <w:uiPriority w:val="9"/>
    <w:semiHidden/>
    <w:unhideWhenUsed/>
    <w:qFormat/>
    <w:rsid w:val="009B5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25B"/>
    <w:pPr>
      <w:ind w:left="720"/>
      <w:contextualSpacing/>
    </w:pPr>
  </w:style>
  <w:style w:type="paragraph" w:customStyle="1" w:styleId="Bullet">
    <w:name w:val="* Bullet"/>
    <w:basedOn w:val="Normal"/>
    <w:link w:val="BulletChar"/>
    <w:rsid w:val="00445CB5"/>
    <w:pPr>
      <w:numPr>
        <w:numId w:val="16"/>
      </w:numPr>
      <w:spacing w:after="0" w:line="240" w:lineRule="auto"/>
    </w:pPr>
    <w:rPr>
      <w:rFonts w:ascii="Arial" w:eastAsia="Times New Roman" w:hAnsi="Arial" w:cs="Times New Roman"/>
      <w:sz w:val="24"/>
      <w:szCs w:val="24"/>
    </w:rPr>
  </w:style>
  <w:style w:type="paragraph" w:customStyle="1" w:styleId="Italicintro">
    <w:name w:val="* Italic intro"/>
    <w:basedOn w:val="Normal"/>
    <w:link w:val="ItalicintroChar"/>
    <w:rsid w:val="00445CB5"/>
    <w:pPr>
      <w:spacing w:after="0" w:line="240" w:lineRule="auto"/>
    </w:pPr>
    <w:rPr>
      <w:rFonts w:ascii="Times New Roman" w:eastAsia="Times New Roman" w:hAnsi="Times New Roman" w:cs="Times New Roman"/>
      <w:i/>
      <w:sz w:val="24"/>
      <w:szCs w:val="24"/>
    </w:rPr>
  </w:style>
  <w:style w:type="character" w:customStyle="1" w:styleId="ItalicintroChar">
    <w:name w:val="* Italic intro Char"/>
    <w:basedOn w:val="DefaultParagraphFont"/>
    <w:link w:val="Italicintro"/>
    <w:rsid w:val="00445CB5"/>
    <w:rPr>
      <w:rFonts w:ascii="Times New Roman" w:eastAsia="Times New Roman" w:hAnsi="Times New Roman" w:cs="Times New Roman"/>
      <w:i/>
      <w:sz w:val="24"/>
      <w:szCs w:val="24"/>
    </w:rPr>
  </w:style>
  <w:style w:type="paragraph" w:customStyle="1" w:styleId="SampleHead">
    <w:name w:val="* Sample Head"/>
    <w:basedOn w:val="Normal"/>
    <w:link w:val="SampleHeadChar"/>
    <w:rsid w:val="00445CB5"/>
    <w:pPr>
      <w:keepNext/>
      <w:spacing w:after="0" w:line="240" w:lineRule="auto"/>
    </w:pPr>
    <w:rPr>
      <w:rFonts w:ascii="Times New Roman" w:eastAsia="Times New Roman" w:hAnsi="Times New Roman" w:cs="Times New Roman"/>
      <w:b/>
      <w:sz w:val="24"/>
      <w:szCs w:val="24"/>
    </w:rPr>
  </w:style>
  <w:style w:type="character" w:customStyle="1" w:styleId="SampleHeadChar">
    <w:name w:val="* Sample Head Char"/>
    <w:basedOn w:val="DefaultParagraphFont"/>
    <w:link w:val="SampleHead"/>
    <w:rsid w:val="00445CB5"/>
    <w:rPr>
      <w:rFonts w:ascii="Times New Roman" w:eastAsia="Times New Roman" w:hAnsi="Times New Roman" w:cs="Times New Roman"/>
      <w:b/>
      <w:sz w:val="24"/>
      <w:szCs w:val="24"/>
    </w:rPr>
  </w:style>
  <w:style w:type="character" w:customStyle="1" w:styleId="BulletChar">
    <w:name w:val="* Bullet Char"/>
    <w:basedOn w:val="DefaultParagraphFont"/>
    <w:link w:val="Bullet"/>
    <w:rsid w:val="00445CB5"/>
    <w:rPr>
      <w:rFonts w:ascii="Arial" w:eastAsia="Times New Roman" w:hAnsi="Arial" w:cs="Times New Roman"/>
      <w:sz w:val="24"/>
      <w:szCs w:val="24"/>
    </w:rPr>
  </w:style>
  <w:style w:type="character" w:customStyle="1" w:styleId="Heading1Char">
    <w:name w:val="Heading 1 Char"/>
    <w:basedOn w:val="DefaultParagraphFont"/>
    <w:link w:val="Heading1"/>
    <w:rsid w:val="00932FF0"/>
    <w:rPr>
      <w:rFonts w:ascii="Times New Roman Bold" w:eastAsia="Times New Roman" w:hAnsi="Times New Roman Bold" w:cs="Times New Roman"/>
      <w:b/>
      <w:spacing w:val="-3"/>
      <w:sz w:val="24"/>
      <w:szCs w:val="20"/>
    </w:rPr>
  </w:style>
  <w:style w:type="character" w:styleId="Strong">
    <w:name w:val="Strong"/>
    <w:basedOn w:val="DefaultParagraphFont"/>
    <w:uiPriority w:val="22"/>
    <w:qFormat/>
    <w:rsid w:val="00932FF0"/>
    <w:rPr>
      <w:b/>
      <w:bCs/>
    </w:rPr>
  </w:style>
  <w:style w:type="paragraph" w:styleId="Header">
    <w:name w:val="header"/>
    <w:basedOn w:val="Normal"/>
    <w:link w:val="HeaderChar"/>
    <w:unhideWhenUsed/>
    <w:rsid w:val="00543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4F7"/>
  </w:style>
  <w:style w:type="paragraph" w:styleId="Footer">
    <w:name w:val="footer"/>
    <w:basedOn w:val="Normal"/>
    <w:link w:val="FooterChar"/>
    <w:uiPriority w:val="99"/>
    <w:unhideWhenUsed/>
    <w:rsid w:val="00543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4F7"/>
  </w:style>
  <w:style w:type="character" w:customStyle="1" w:styleId="Heading3Char">
    <w:name w:val="Heading 3 Char"/>
    <w:basedOn w:val="DefaultParagraphFont"/>
    <w:link w:val="Heading3"/>
    <w:uiPriority w:val="9"/>
    <w:semiHidden/>
    <w:rsid w:val="009B509F"/>
    <w:rPr>
      <w:rFonts w:asciiTheme="majorHAnsi" w:eastAsiaTheme="majorEastAsia" w:hAnsiTheme="majorHAnsi" w:cstheme="majorBidi"/>
      <w:color w:val="1F4D78" w:themeColor="accent1" w:themeShade="7F"/>
      <w:sz w:val="24"/>
      <w:szCs w:val="24"/>
    </w:rPr>
  </w:style>
  <w:style w:type="character" w:customStyle="1" w:styleId="bodycopybold">
    <w:name w:val="body copy bold"/>
    <w:basedOn w:val="DefaultParagraphFont"/>
    <w:rsid w:val="009B509F"/>
    <w:rPr>
      <w:rFonts w:ascii="Minion Black" w:hAnsi="Minion Black"/>
    </w:rPr>
  </w:style>
  <w:style w:type="paragraph" w:customStyle="1" w:styleId="Default">
    <w:name w:val="Default"/>
    <w:rsid w:val="009A6C3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3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7A5"/>
    <w:rPr>
      <w:rFonts w:ascii="Tahoma" w:hAnsi="Tahoma" w:cs="Tahoma"/>
      <w:sz w:val="16"/>
      <w:szCs w:val="16"/>
    </w:rPr>
  </w:style>
  <w:style w:type="paragraph" w:styleId="BodyTextIndent">
    <w:name w:val="Body Text Indent"/>
    <w:basedOn w:val="Normal"/>
    <w:link w:val="BodyTextIndentChar"/>
    <w:rsid w:val="00392E8E"/>
    <w:pPr>
      <w:spacing w:after="0" w:line="240" w:lineRule="auto"/>
      <w:ind w:left="36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92E8E"/>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2FF0"/>
    <w:pPr>
      <w:keepNext/>
      <w:pBdr>
        <w:bottom w:val="single" w:sz="4" w:space="1" w:color="auto"/>
      </w:pBdr>
      <w:spacing w:before="120" w:after="120" w:line="240" w:lineRule="auto"/>
      <w:ind w:left="1440"/>
      <w:outlineLvl w:val="0"/>
    </w:pPr>
    <w:rPr>
      <w:rFonts w:ascii="Times New Roman Bold" w:eastAsia="Times New Roman" w:hAnsi="Times New Roman Bold" w:cs="Times New Roman"/>
      <w:b/>
      <w:spacing w:val="-3"/>
      <w:sz w:val="24"/>
      <w:szCs w:val="20"/>
    </w:rPr>
  </w:style>
  <w:style w:type="paragraph" w:styleId="Heading3">
    <w:name w:val="heading 3"/>
    <w:basedOn w:val="Normal"/>
    <w:next w:val="Normal"/>
    <w:link w:val="Heading3Char"/>
    <w:uiPriority w:val="9"/>
    <w:semiHidden/>
    <w:unhideWhenUsed/>
    <w:qFormat/>
    <w:rsid w:val="009B5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25B"/>
    <w:pPr>
      <w:ind w:left="720"/>
      <w:contextualSpacing/>
    </w:pPr>
  </w:style>
  <w:style w:type="paragraph" w:customStyle="1" w:styleId="Bullet">
    <w:name w:val="* Bullet"/>
    <w:basedOn w:val="Normal"/>
    <w:link w:val="BulletChar"/>
    <w:rsid w:val="00445CB5"/>
    <w:pPr>
      <w:numPr>
        <w:numId w:val="16"/>
      </w:numPr>
      <w:spacing w:after="0" w:line="240" w:lineRule="auto"/>
    </w:pPr>
    <w:rPr>
      <w:rFonts w:ascii="Arial" w:eastAsia="Times New Roman" w:hAnsi="Arial" w:cs="Times New Roman"/>
      <w:sz w:val="24"/>
      <w:szCs w:val="24"/>
    </w:rPr>
  </w:style>
  <w:style w:type="paragraph" w:customStyle="1" w:styleId="Italicintro">
    <w:name w:val="* Italic intro"/>
    <w:basedOn w:val="Normal"/>
    <w:link w:val="ItalicintroChar"/>
    <w:rsid w:val="00445CB5"/>
    <w:pPr>
      <w:spacing w:after="0" w:line="240" w:lineRule="auto"/>
    </w:pPr>
    <w:rPr>
      <w:rFonts w:ascii="Times New Roman" w:eastAsia="Times New Roman" w:hAnsi="Times New Roman" w:cs="Times New Roman"/>
      <w:i/>
      <w:sz w:val="24"/>
      <w:szCs w:val="24"/>
    </w:rPr>
  </w:style>
  <w:style w:type="character" w:customStyle="1" w:styleId="ItalicintroChar">
    <w:name w:val="* Italic intro Char"/>
    <w:basedOn w:val="DefaultParagraphFont"/>
    <w:link w:val="Italicintro"/>
    <w:rsid w:val="00445CB5"/>
    <w:rPr>
      <w:rFonts w:ascii="Times New Roman" w:eastAsia="Times New Roman" w:hAnsi="Times New Roman" w:cs="Times New Roman"/>
      <w:i/>
      <w:sz w:val="24"/>
      <w:szCs w:val="24"/>
    </w:rPr>
  </w:style>
  <w:style w:type="paragraph" w:customStyle="1" w:styleId="SampleHead">
    <w:name w:val="* Sample Head"/>
    <w:basedOn w:val="Normal"/>
    <w:link w:val="SampleHeadChar"/>
    <w:rsid w:val="00445CB5"/>
    <w:pPr>
      <w:keepNext/>
      <w:spacing w:after="0" w:line="240" w:lineRule="auto"/>
    </w:pPr>
    <w:rPr>
      <w:rFonts w:ascii="Times New Roman" w:eastAsia="Times New Roman" w:hAnsi="Times New Roman" w:cs="Times New Roman"/>
      <w:b/>
      <w:sz w:val="24"/>
      <w:szCs w:val="24"/>
    </w:rPr>
  </w:style>
  <w:style w:type="character" w:customStyle="1" w:styleId="SampleHeadChar">
    <w:name w:val="* Sample Head Char"/>
    <w:basedOn w:val="DefaultParagraphFont"/>
    <w:link w:val="SampleHead"/>
    <w:rsid w:val="00445CB5"/>
    <w:rPr>
      <w:rFonts w:ascii="Times New Roman" w:eastAsia="Times New Roman" w:hAnsi="Times New Roman" w:cs="Times New Roman"/>
      <w:b/>
      <w:sz w:val="24"/>
      <w:szCs w:val="24"/>
    </w:rPr>
  </w:style>
  <w:style w:type="character" w:customStyle="1" w:styleId="BulletChar">
    <w:name w:val="* Bullet Char"/>
    <w:basedOn w:val="DefaultParagraphFont"/>
    <w:link w:val="Bullet"/>
    <w:rsid w:val="00445CB5"/>
    <w:rPr>
      <w:rFonts w:ascii="Arial" w:eastAsia="Times New Roman" w:hAnsi="Arial" w:cs="Times New Roman"/>
      <w:sz w:val="24"/>
      <w:szCs w:val="24"/>
    </w:rPr>
  </w:style>
  <w:style w:type="character" w:customStyle="1" w:styleId="Heading1Char">
    <w:name w:val="Heading 1 Char"/>
    <w:basedOn w:val="DefaultParagraphFont"/>
    <w:link w:val="Heading1"/>
    <w:rsid w:val="00932FF0"/>
    <w:rPr>
      <w:rFonts w:ascii="Times New Roman Bold" w:eastAsia="Times New Roman" w:hAnsi="Times New Roman Bold" w:cs="Times New Roman"/>
      <w:b/>
      <w:spacing w:val="-3"/>
      <w:sz w:val="24"/>
      <w:szCs w:val="20"/>
    </w:rPr>
  </w:style>
  <w:style w:type="character" w:styleId="Strong">
    <w:name w:val="Strong"/>
    <w:basedOn w:val="DefaultParagraphFont"/>
    <w:uiPriority w:val="22"/>
    <w:qFormat/>
    <w:rsid w:val="00932FF0"/>
    <w:rPr>
      <w:b/>
      <w:bCs/>
    </w:rPr>
  </w:style>
  <w:style w:type="paragraph" w:styleId="Header">
    <w:name w:val="header"/>
    <w:basedOn w:val="Normal"/>
    <w:link w:val="HeaderChar"/>
    <w:unhideWhenUsed/>
    <w:rsid w:val="00543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4F7"/>
  </w:style>
  <w:style w:type="paragraph" w:styleId="Footer">
    <w:name w:val="footer"/>
    <w:basedOn w:val="Normal"/>
    <w:link w:val="FooterChar"/>
    <w:uiPriority w:val="99"/>
    <w:unhideWhenUsed/>
    <w:rsid w:val="00543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4F7"/>
  </w:style>
  <w:style w:type="character" w:customStyle="1" w:styleId="Heading3Char">
    <w:name w:val="Heading 3 Char"/>
    <w:basedOn w:val="DefaultParagraphFont"/>
    <w:link w:val="Heading3"/>
    <w:uiPriority w:val="9"/>
    <w:semiHidden/>
    <w:rsid w:val="009B509F"/>
    <w:rPr>
      <w:rFonts w:asciiTheme="majorHAnsi" w:eastAsiaTheme="majorEastAsia" w:hAnsiTheme="majorHAnsi" w:cstheme="majorBidi"/>
      <w:color w:val="1F4D78" w:themeColor="accent1" w:themeShade="7F"/>
      <w:sz w:val="24"/>
      <w:szCs w:val="24"/>
    </w:rPr>
  </w:style>
  <w:style w:type="character" w:customStyle="1" w:styleId="bodycopybold">
    <w:name w:val="body copy bold"/>
    <w:basedOn w:val="DefaultParagraphFont"/>
    <w:rsid w:val="009B509F"/>
    <w:rPr>
      <w:rFonts w:ascii="Minion Black" w:hAnsi="Minion Black"/>
    </w:rPr>
  </w:style>
  <w:style w:type="paragraph" w:customStyle="1" w:styleId="Default">
    <w:name w:val="Default"/>
    <w:rsid w:val="009A6C3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3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7A5"/>
    <w:rPr>
      <w:rFonts w:ascii="Tahoma" w:hAnsi="Tahoma" w:cs="Tahoma"/>
      <w:sz w:val="16"/>
      <w:szCs w:val="16"/>
    </w:rPr>
  </w:style>
  <w:style w:type="paragraph" w:styleId="BodyTextIndent">
    <w:name w:val="Body Text Indent"/>
    <w:basedOn w:val="Normal"/>
    <w:link w:val="BodyTextIndentChar"/>
    <w:rsid w:val="00392E8E"/>
    <w:pPr>
      <w:spacing w:after="0" w:line="240" w:lineRule="auto"/>
      <w:ind w:left="36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92E8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8599">
      <w:bodyDiv w:val="1"/>
      <w:marLeft w:val="0"/>
      <w:marRight w:val="0"/>
      <w:marTop w:val="0"/>
      <w:marBottom w:val="0"/>
      <w:divBdr>
        <w:top w:val="none" w:sz="0" w:space="0" w:color="auto"/>
        <w:left w:val="none" w:sz="0" w:space="0" w:color="auto"/>
        <w:bottom w:val="none" w:sz="0" w:space="0" w:color="auto"/>
        <w:right w:val="none" w:sz="0" w:space="0" w:color="auto"/>
      </w:divBdr>
    </w:div>
    <w:div w:id="213738041">
      <w:bodyDiv w:val="1"/>
      <w:marLeft w:val="0"/>
      <w:marRight w:val="0"/>
      <w:marTop w:val="0"/>
      <w:marBottom w:val="0"/>
      <w:divBdr>
        <w:top w:val="none" w:sz="0" w:space="0" w:color="auto"/>
        <w:left w:val="none" w:sz="0" w:space="0" w:color="auto"/>
        <w:bottom w:val="none" w:sz="0" w:space="0" w:color="auto"/>
        <w:right w:val="none" w:sz="0" w:space="0" w:color="auto"/>
      </w:divBdr>
    </w:div>
    <w:div w:id="226380971">
      <w:bodyDiv w:val="1"/>
      <w:marLeft w:val="0"/>
      <w:marRight w:val="0"/>
      <w:marTop w:val="0"/>
      <w:marBottom w:val="0"/>
      <w:divBdr>
        <w:top w:val="none" w:sz="0" w:space="0" w:color="auto"/>
        <w:left w:val="none" w:sz="0" w:space="0" w:color="auto"/>
        <w:bottom w:val="none" w:sz="0" w:space="0" w:color="auto"/>
        <w:right w:val="none" w:sz="0" w:space="0" w:color="auto"/>
      </w:divBdr>
      <w:divsChild>
        <w:div w:id="1611161959">
          <w:marLeft w:val="446"/>
          <w:marRight w:val="0"/>
          <w:marTop w:val="0"/>
          <w:marBottom w:val="0"/>
          <w:divBdr>
            <w:top w:val="none" w:sz="0" w:space="0" w:color="auto"/>
            <w:left w:val="none" w:sz="0" w:space="0" w:color="auto"/>
            <w:bottom w:val="none" w:sz="0" w:space="0" w:color="auto"/>
            <w:right w:val="none" w:sz="0" w:space="0" w:color="auto"/>
          </w:divBdr>
        </w:div>
        <w:div w:id="2078740102">
          <w:marLeft w:val="446"/>
          <w:marRight w:val="0"/>
          <w:marTop w:val="0"/>
          <w:marBottom w:val="0"/>
          <w:divBdr>
            <w:top w:val="none" w:sz="0" w:space="0" w:color="auto"/>
            <w:left w:val="none" w:sz="0" w:space="0" w:color="auto"/>
            <w:bottom w:val="none" w:sz="0" w:space="0" w:color="auto"/>
            <w:right w:val="none" w:sz="0" w:space="0" w:color="auto"/>
          </w:divBdr>
        </w:div>
        <w:div w:id="1635017017">
          <w:marLeft w:val="446"/>
          <w:marRight w:val="0"/>
          <w:marTop w:val="0"/>
          <w:marBottom w:val="0"/>
          <w:divBdr>
            <w:top w:val="none" w:sz="0" w:space="0" w:color="auto"/>
            <w:left w:val="none" w:sz="0" w:space="0" w:color="auto"/>
            <w:bottom w:val="none" w:sz="0" w:space="0" w:color="auto"/>
            <w:right w:val="none" w:sz="0" w:space="0" w:color="auto"/>
          </w:divBdr>
        </w:div>
        <w:div w:id="1621765816">
          <w:marLeft w:val="446"/>
          <w:marRight w:val="0"/>
          <w:marTop w:val="0"/>
          <w:marBottom w:val="0"/>
          <w:divBdr>
            <w:top w:val="none" w:sz="0" w:space="0" w:color="auto"/>
            <w:left w:val="none" w:sz="0" w:space="0" w:color="auto"/>
            <w:bottom w:val="none" w:sz="0" w:space="0" w:color="auto"/>
            <w:right w:val="none" w:sz="0" w:space="0" w:color="auto"/>
          </w:divBdr>
        </w:div>
        <w:div w:id="918179345">
          <w:marLeft w:val="446"/>
          <w:marRight w:val="0"/>
          <w:marTop w:val="0"/>
          <w:marBottom w:val="0"/>
          <w:divBdr>
            <w:top w:val="none" w:sz="0" w:space="0" w:color="auto"/>
            <w:left w:val="none" w:sz="0" w:space="0" w:color="auto"/>
            <w:bottom w:val="none" w:sz="0" w:space="0" w:color="auto"/>
            <w:right w:val="none" w:sz="0" w:space="0" w:color="auto"/>
          </w:divBdr>
        </w:div>
        <w:div w:id="1954244144">
          <w:marLeft w:val="446"/>
          <w:marRight w:val="0"/>
          <w:marTop w:val="0"/>
          <w:marBottom w:val="0"/>
          <w:divBdr>
            <w:top w:val="none" w:sz="0" w:space="0" w:color="auto"/>
            <w:left w:val="none" w:sz="0" w:space="0" w:color="auto"/>
            <w:bottom w:val="none" w:sz="0" w:space="0" w:color="auto"/>
            <w:right w:val="none" w:sz="0" w:space="0" w:color="auto"/>
          </w:divBdr>
        </w:div>
        <w:div w:id="1955403538">
          <w:marLeft w:val="446"/>
          <w:marRight w:val="0"/>
          <w:marTop w:val="0"/>
          <w:marBottom w:val="0"/>
          <w:divBdr>
            <w:top w:val="none" w:sz="0" w:space="0" w:color="auto"/>
            <w:left w:val="none" w:sz="0" w:space="0" w:color="auto"/>
            <w:bottom w:val="none" w:sz="0" w:space="0" w:color="auto"/>
            <w:right w:val="none" w:sz="0" w:space="0" w:color="auto"/>
          </w:divBdr>
        </w:div>
        <w:div w:id="273947272">
          <w:marLeft w:val="446"/>
          <w:marRight w:val="0"/>
          <w:marTop w:val="0"/>
          <w:marBottom w:val="0"/>
          <w:divBdr>
            <w:top w:val="none" w:sz="0" w:space="0" w:color="auto"/>
            <w:left w:val="none" w:sz="0" w:space="0" w:color="auto"/>
            <w:bottom w:val="none" w:sz="0" w:space="0" w:color="auto"/>
            <w:right w:val="none" w:sz="0" w:space="0" w:color="auto"/>
          </w:divBdr>
        </w:div>
      </w:divsChild>
    </w:div>
    <w:div w:id="229728604">
      <w:bodyDiv w:val="1"/>
      <w:marLeft w:val="0"/>
      <w:marRight w:val="0"/>
      <w:marTop w:val="0"/>
      <w:marBottom w:val="0"/>
      <w:divBdr>
        <w:top w:val="none" w:sz="0" w:space="0" w:color="auto"/>
        <w:left w:val="none" w:sz="0" w:space="0" w:color="auto"/>
        <w:bottom w:val="none" w:sz="0" w:space="0" w:color="auto"/>
        <w:right w:val="none" w:sz="0" w:space="0" w:color="auto"/>
      </w:divBdr>
    </w:div>
    <w:div w:id="261032600">
      <w:bodyDiv w:val="1"/>
      <w:marLeft w:val="0"/>
      <w:marRight w:val="0"/>
      <w:marTop w:val="0"/>
      <w:marBottom w:val="0"/>
      <w:divBdr>
        <w:top w:val="none" w:sz="0" w:space="0" w:color="auto"/>
        <w:left w:val="none" w:sz="0" w:space="0" w:color="auto"/>
        <w:bottom w:val="none" w:sz="0" w:space="0" w:color="auto"/>
        <w:right w:val="none" w:sz="0" w:space="0" w:color="auto"/>
      </w:divBdr>
    </w:div>
    <w:div w:id="400252463">
      <w:bodyDiv w:val="1"/>
      <w:marLeft w:val="0"/>
      <w:marRight w:val="0"/>
      <w:marTop w:val="0"/>
      <w:marBottom w:val="0"/>
      <w:divBdr>
        <w:top w:val="none" w:sz="0" w:space="0" w:color="auto"/>
        <w:left w:val="none" w:sz="0" w:space="0" w:color="auto"/>
        <w:bottom w:val="none" w:sz="0" w:space="0" w:color="auto"/>
        <w:right w:val="none" w:sz="0" w:space="0" w:color="auto"/>
      </w:divBdr>
      <w:divsChild>
        <w:div w:id="868370592">
          <w:marLeft w:val="1008"/>
          <w:marRight w:val="0"/>
          <w:marTop w:val="228"/>
          <w:marBottom w:val="0"/>
          <w:divBdr>
            <w:top w:val="none" w:sz="0" w:space="0" w:color="auto"/>
            <w:left w:val="none" w:sz="0" w:space="0" w:color="auto"/>
            <w:bottom w:val="none" w:sz="0" w:space="0" w:color="auto"/>
            <w:right w:val="none" w:sz="0" w:space="0" w:color="auto"/>
          </w:divBdr>
        </w:div>
        <w:div w:id="1606771226">
          <w:marLeft w:val="1008"/>
          <w:marRight w:val="0"/>
          <w:marTop w:val="228"/>
          <w:marBottom w:val="0"/>
          <w:divBdr>
            <w:top w:val="none" w:sz="0" w:space="0" w:color="auto"/>
            <w:left w:val="none" w:sz="0" w:space="0" w:color="auto"/>
            <w:bottom w:val="none" w:sz="0" w:space="0" w:color="auto"/>
            <w:right w:val="none" w:sz="0" w:space="0" w:color="auto"/>
          </w:divBdr>
        </w:div>
        <w:div w:id="1565025297">
          <w:marLeft w:val="1008"/>
          <w:marRight w:val="0"/>
          <w:marTop w:val="228"/>
          <w:marBottom w:val="0"/>
          <w:divBdr>
            <w:top w:val="none" w:sz="0" w:space="0" w:color="auto"/>
            <w:left w:val="none" w:sz="0" w:space="0" w:color="auto"/>
            <w:bottom w:val="none" w:sz="0" w:space="0" w:color="auto"/>
            <w:right w:val="none" w:sz="0" w:space="0" w:color="auto"/>
          </w:divBdr>
        </w:div>
        <w:div w:id="2030830709">
          <w:marLeft w:val="1008"/>
          <w:marRight w:val="0"/>
          <w:marTop w:val="228"/>
          <w:marBottom w:val="0"/>
          <w:divBdr>
            <w:top w:val="none" w:sz="0" w:space="0" w:color="auto"/>
            <w:left w:val="none" w:sz="0" w:space="0" w:color="auto"/>
            <w:bottom w:val="none" w:sz="0" w:space="0" w:color="auto"/>
            <w:right w:val="none" w:sz="0" w:space="0" w:color="auto"/>
          </w:divBdr>
        </w:div>
        <w:div w:id="599528223">
          <w:marLeft w:val="1008"/>
          <w:marRight w:val="0"/>
          <w:marTop w:val="228"/>
          <w:marBottom w:val="0"/>
          <w:divBdr>
            <w:top w:val="none" w:sz="0" w:space="0" w:color="auto"/>
            <w:left w:val="none" w:sz="0" w:space="0" w:color="auto"/>
            <w:bottom w:val="none" w:sz="0" w:space="0" w:color="auto"/>
            <w:right w:val="none" w:sz="0" w:space="0" w:color="auto"/>
          </w:divBdr>
        </w:div>
        <w:div w:id="561989394">
          <w:marLeft w:val="1008"/>
          <w:marRight w:val="0"/>
          <w:marTop w:val="228"/>
          <w:marBottom w:val="0"/>
          <w:divBdr>
            <w:top w:val="none" w:sz="0" w:space="0" w:color="auto"/>
            <w:left w:val="none" w:sz="0" w:space="0" w:color="auto"/>
            <w:bottom w:val="none" w:sz="0" w:space="0" w:color="auto"/>
            <w:right w:val="none" w:sz="0" w:space="0" w:color="auto"/>
          </w:divBdr>
        </w:div>
      </w:divsChild>
    </w:div>
    <w:div w:id="1044522274">
      <w:bodyDiv w:val="1"/>
      <w:marLeft w:val="0"/>
      <w:marRight w:val="0"/>
      <w:marTop w:val="0"/>
      <w:marBottom w:val="0"/>
      <w:divBdr>
        <w:top w:val="none" w:sz="0" w:space="0" w:color="auto"/>
        <w:left w:val="none" w:sz="0" w:space="0" w:color="auto"/>
        <w:bottom w:val="none" w:sz="0" w:space="0" w:color="auto"/>
        <w:right w:val="none" w:sz="0" w:space="0" w:color="auto"/>
      </w:divBdr>
    </w:div>
    <w:div w:id="1353871602">
      <w:bodyDiv w:val="1"/>
      <w:marLeft w:val="0"/>
      <w:marRight w:val="0"/>
      <w:marTop w:val="0"/>
      <w:marBottom w:val="0"/>
      <w:divBdr>
        <w:top w:val="none" w:sz="0" w:space="0" w:color="auto"/>
        <w:left w:val="none" w:sz="0" w:space="0" w:color="auto"/>
        <w:bottom w:val="none" w:sz="0" w:space="0" w:color="auto"/>
        <w:right w:val="none" w:sz="0" w:space="0" w:color="auto"/>
      </w:divBdr>
      <w:divsChild>
        <w:div w:id="438068194">
          <w:marLeft w:val="461"/>
          <w:marRight w:val="0"/>
          <w:marTop w:val="0"/>
          <w:marBottom w:val="0"/>
          <w:divBdr>
            <w:top w:val="none" w:sz="0" w:space="0" w:color="auto"/>
            <w:left w:val="none" w:sz="0" w:space="0" w:color="auto"/>
            <w:bottom w:val="none" w:sz="0" w:space="0" w:color="auto"/>
            <w:right w:val="none" w:sz="0" w:space="0" w:color="auto"/>
          </w:divBdr>
        </w:div>
        <w:div w:id="106169736">
          <w:marLeft w:val="461"/>
          <w:marRight w:val="0"/>
          <w:marTop w:val="0"/>
          <w:marBottom w:val="0"/>
          <w:divBdr>
            <w:top w:val="none" w:sz="0" w:space="0" w:color="auto"/>
            <w:left w:val="none" w:sz="0" w:space="0" w:color="auto"/>
            <w:bottom w:val="none" w:sz="0" w:space="0" w:color="auto"/>
            <w:right w:val="none" w:sz="0" w:space="0" w:color="auto"/>
          </w:divBdr>
        </w:div>
        <w:div w:id="999886503">
          <w:marLeft w:val="461"/>
          <w:marRight w:val="0"/>
          <w:marTop w:val="0"/>
          <w:marBottom w:val="0"/>
          <w:divBdr>
            <w:top w:val="none" w:sz="0" w:space="0" w:color="auto"/>
            <w:left w:val="none" w:sz="0" w:space="0" w:color="auto"/>
            <w:bottom w:val="none" w:sz="0" w:space="0" w:color="auto"/>
            <w:right w:val="none" w:sz="0" w:space="0" w:color="auto"/>
          </w:divBdr>
        </w:div>
        <w:div w:id="1572622330">
          <w:marLeft w:val="461"/>
          <w:marRight w:val="0"/>
          <w:marTop w:val="0"/>
          <w:marBottom w:val="0"/>
          <w:divBdr>
            <w:top w:val="none" w:sz="0" w:space="0" w:color="auto"/>
            <w:left w:val="none" w:sz="0" w:space="0" w:color="auto"/>
            <w:bottom w:val="none" w:sz="0" w:space="0" w:color="auto"/>
            <w:right w:val="none" w:sz="0" w:space="0" w:color="auto"/>
          </w:divBdr>
        </w:div>
        <w:div w:id="1388992424">
          <w:marLeft w:val="461"/>
          <w:marRight w:val="0"/>
          <w:marTop w:val="0"/>
          <w:marBottom w:val="0"/>
          <w:divBdr>
            <w:top w:val="none" w:sz="0" w:space="0" w:color="auto"/>
            <w:left w:val="none" w:sz="0" w:space="0" w:color="auto"/>
            <w:bottom w:val="none" w:sz="0" w:space="0" w:color="auto"/>
            <w:right w:val="none" w:sz="0" w:space="0" w:color="auto"/>
          </w:divBdr>
        </w:div>
        <w:div w:id="555244813">
          <w:marLeft w:val="461"/>
          <w:marRight w:val="0"/>
          <w:marTop w:val="0"/>
          <w:marBottom w:val="0"/>
          <w:divBdr>
            <w:top w:val="none" w:sz="0" w:space="0" w:color="auto"/>
            <w:left w:val="none" w:sz="0" w:space="0" w:color="auto"/>
            <w:bottom w:val="none" w:sz="0" w:space="0" w:color="auto"/>
            <w:right w:val="none" w:sz="0" w:space="0" w:color="auto"/>
          </w:divBdr>
        </w:div>
        <w:div w:id="1925145429">
          <w:marLeft w:val="461"/>
          <w:marRight w:val="0"/>
          <w:marTop w:val="0"/>
          <w:marBottom w:val="0"/>
          <w:divBdr>
            <w:top w:val="none" w:sz="0" w:space="0" w:color="auto"/>
            <w:left w:val="none" w:sz="0" w:space="0" w:color="auto"/>
            <w:bottom w:val="none" w:sz="0" w:space="0" w:color="auto"/>
            <w:right w:val="none" w:sz="0" w:space="0" w:color="auto"/>
          </w:divBdr>
        </w:div>
      </w:divsChild>
    </w:div>
    <w:div w:id="1391877091">
      <w:bodyDiv w:val="1"/>
      <w:marLeft w:val="0"/>
      <w:marRight w:val="0"/>
      <w:marTop w:val="0"/>
      <w:marBottom w:val="0"/>
      <w:divBdr>
        <w:top w:val="none" w:sz="0" w:space="0" w:color="auto"/>
        <w:left w:val="none" w:sz="0" w:space="0" w:color="auto"/>
        <w:bottom w:val="none" w:sz="0" w:space="0" w:color="auto"/>
        <w:right w:val="none" w:sz="0" w:space="0" w:color="auto"/>
      </w:divBdr>
    </w:div>
    <w:div w:id="1474442680">
      <w:bodyDiv w:val="1"/>
      <w:marLeft w:val="0"/>
      <w:marRight w:val="0"/>
      <w:marTop w:val="0"/>
      <w:marBottom w:val="0"/>
      <w:divBdr>
        <w:top w:val="none" w:sz="0" w:space="0" w:color="auto"/>
        <w:left w:val="none" w:sz="0" w:space="0" w:color="auto"/>
        <w:bottom w:val="none" w:sz="0" w:space="0" w:color="auto"/>
        <w:right w:val="none" w:sz="0" w:space="0" w:color="auto"/>
      </w:divBdr>
      <w:divsChild>
        <w:div w:id="1820607522">
          <w:marLeft w:val="461"/>
          <w:marRight w:val="0"/>
          <w:marTop w:val="0"/>
          <w:marBottom w:val="0"/>
          <w:divBdr>
            <w:top w:val="none" w:sz="0" w:space="0" w:color="auto"/>
            <w:left w:val="none" w:sz="0" w:space="0" w:color="auto"/>
            <w:bottom w:val="none" w:sz="0" w:space="0" w:color="auto"/>
            <w:right w:val="none" w:sz="0" w:space="0" w:color="auto"/>
          </w:divBdr>
        </w:div>
        <w:div w:id="1697534116">
          <w:marLeft w:val="461"/>
          <w:marRight w:val="0"/>
          <w:marTop w:val="0"/>
          <w:marBottom w:val="0"/>
          <w:divBdr>
            <w:top w:val="none" w:sz="0" w:space="0" w:color="auto"/>
            <w:left w:val="none" w:sz="0" w:space="0" w:color="auto"/>
            <w:bottom w:val="none" w:sz="0" w:space="0" w:color="auto"/>
            <w:right w:val="none" w:sz="0" w:space="0" w:color="auto"/>
          </w:divBdr>
        </w:div>
        <w:div w:id="1489977819">
          <w:marLeft w:val="461"/>
          <w:marRight w:val="0"/>
          <w:marTop w:val="0"/>
          <w:marBottom w:val="0"/>
          <w:divBdr>
            <w:top w:val="none" w:sz="0" w:space="0" w:color="auto"/>
            <w:left w:val="none" w:sz="0" w:space="0" w:color="auto"/>
            <w:bottom w:val="none" w:sz="0" w:space="0" w:color="auto"/>
            <w:right w:val="none" w:sz="0" w:space="0" w:color="auto"/>
          </w:divBdr>
        </w:div>
        <w:div w:id="1341784519">
          <w:marLeft w:val="461"/>
          <w:marRight w:val="0"/>
          <w:marTop w:val="0"/>
          <w:marBottom w:val="0"/>
          <w:divBdr>
            <w:top w:val="none" w:sz="0" w:space="0" w:color="auto"/>
            <w:left w:val="none" w:sz="0" w:space="0" w:color="auto"/>
            <w:bottom w:val="none" w:sz="0" w:space="0" w:color="auto"/>
            <w:right w:val="none" w:sz="0" w:space="0" w:color="auto"/>
          </w:divBdr>
        </w:div>
        <w:div w:id="507642899">
          <w:marLeft w:val="461"/>
          <w:marRight w:val="0"/>
          <w:marTop w:val="0"/>
          <w:marBottom w:val="0"/>
          <w:divBdr>
            <w:top w:val="none" w:sz="0" w:space="0" w:color="auto"/>
            <w:left w:val="none" w:sz="0" w:space="0" w:color="auto"/>
            <w:bottom w:val="none" w:sz="0" w:space="0" w:color="auto"/>
            <w:right w:val="none" w:sz="0" w:space="0" w:color="auto"/>
          </w:divBdr>
        </w:div>
      </w:divsChild>
    </w:div>
    <w:div w:id="1512447505">
      <w:bodyDiv w:val="1"/>
      <w:marLeft w:val="0"/>
      <w:marRight w:val="0"/>
      <w:marTop w:val="0"/>
      <w:marBottom w:val="0"/>
      <w:divBdr>
        <w:top w:val="none" w:sz="0" w:space="0" w:color="auto"/>
        <w:left w:val="none" w:sz="0" w:space="0" w:color="auto"/>
        <w:bottom w:val="none" w:sz="0" w:space="0" w:color="auto"/>
        <w:right w:val="none" w:sz="0" w:space="0" w:color="auto"/>
      </w:divBdr>
    </w:div>
    <w:div w:id="1841962534">
      <w:bodyDiv w:val="1"/>
      <w:marLeft w:val="0"/>
      <w:marRight w:val="0"/>
      <w:marTop w:val="0"/>
      <w:marBottom w:val="0"/>
      <w:divBdr>
        <w:top w:val="none" w:sz="0" w:space="0" w:color="auto"/>
        <w:left w:val="none" w:sz="0" w:space="0" w:color="auto"/>
        <w:bottom w:val="none" w:sz="0" w:space="0" w:color="auto"/>
        <w:right w:val="none" w:sz="0" w:space="0" w:color="auto"/>
      </w:divBdr>
      <w:divsChild>
        <w:div w:id="630863733">
          <w:marLeft w:val="893"/>
          <w:marRight w:val="0"/>
          <w:marTop w:val="0"/>
          <w:marBottom w:val="0"/>
          <w:divBdr>
            <w:top w:val="none" w:sz="0" w:space="0" w:color="auto"/>
            <w:left w:val="none" w:sz="0" w:space="0" w:color="auto"/>
            <w:bottom w:val="none" w:sz="0" w:space="0" w:color="auto"/>
            <w:right w:val="none" w:sz="0" w:space="0" w:color="auto"/>
          </w:divBdr>
        </w:div>
        <w:div w:id="1892426970">
          <w:marLeft w:val="893"/>
          <w:marRight w:val="0"/>
          <w:marTop w:val="0"/>
          <w:marBottom w:val="0"/>
          <w:divBdr>
            <w:top w:val="none" w:sz="0" w:space="0" w:color="auto"/>
            <w:left w:val="none" w:sz="0" w:space="0" w:color="auto"/>
            <w:bottom w:val="none" w:sz="0" w:space="0" w:color="auto"/>
            <w:right w:val="none" w:sz="0" w:space="0" w:color="auto"/>
          </w:divBdr>
        </w:div>
        <w:div w:id="31417617">
          <w:marLeft w:val="89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Folkedal</dc:creator>
  <cp:lastModifiedBy>Liz Youngblood</cp:lastModifiedBy>
  <cp:revision>4</cp:revision>
  <dcterms:created xsi:type="dcterms:W3CDTF">2016-10-11T17:53:00Z</dcterms:created>
  <dcterms:modified xsi:type="dcterms:W3CDTF">2017-04-12T20:13:00Z</dcterms:modified>
</cp:coreProperties>
</file>