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B" w:rsidRPr="005F3046" w:rsidRDefault="00A5767B" w:rsidP="00A5767B">
      <w:pPr>
        <w:rPr>
          <w:rFonts w:ascii="Corbel" w:hAnsi="Corbel"/>
          <w:sz w:val="48"/>
          <w:szCs w:val="48"/>
        </w:rPr>
      </w:pPr>
      <w:r w:rsidRPr="005F3046">
        <w:rPr>
          <w:rFonts w:ascii="Corbel" w:hAnsi="Corbel"/>
          <w:sz w:val="48"/>
          <w:szCs w:val="48"/>
        </w:rPr>
        <w:t>Building a More Diverse Board and Organization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8"/>
        <w:gridCol w:w="1628"/>
        <w:gridCol w:w="1384"/>
        <w:gridCol w:w="1344"/>
        <w:gridCol w:w="1352"/>
      </w:tblGrid>
      <w:tr w:rsidR="00A5767B" w:rsidRPr="004B106A" w:rsidTr="00CD543A">
        <w:tc>
          <w:tcPr>
            <w:tcW w:w="405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</w:rPr>
            </w:pPr>
            <w:r w:rsidRPr="004B106A">
              <w:rPr>
                <w:rFonts w:ascii="Corbel" w:hAnsi="Corbel"/>
                <w:b/>
              </w:rPr>
              <w:t>ACTION STEPS/DELIVERABLES</w:t>
            </w:r>
          </w:p>
        </w:tc>
        <w:tc>
          <w:tcPr>
            <w:tcW w:w="144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</w:rPr>
            </w:pPr>
            <w:r w:rsidRPr="004B106A">
              <w:rPr>
                <w:rFonts w:ascii="Corbel" w:hAnsi="Corbel"/>
                <w:b/>
              </w:rPr>
              <w:t>RESPONSIBLE</w:t>
            </w:r>
          </w:p>
          <w:p w:rsidR="00A5767B" w:rsidRPr="004B106A" w:rsidRDefault="00A5767B" w:rsidP="00CD543A">
            <w:pPr>
              <w:rPr>
                <w:rFonts w:ascii="Corbel" w:hAnsi="Corbel"/>
                <w:b/>
              </w:rPr>
            </w:pPr>
            <w:r w:rsidRPr="004B106A">
              <w:rPr>
                <w:rFonts w:ascii="Corbel" w:hAnsi="Corbel"/>
                <w:b/>
              </w:rPr>
              <w:t>PARTIES</w:t>
            </w:r>
          </w:p>
        </w:tc>
        <w:tc>
          <w:tcPr>
            <w:tcW w:w="144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</w:rPr>
            </w:pPr>
            <w:r w:rsidRPr="004B106A">
              <w:rPr>
                <w:rFonts w:ascii="Corbel" w:hAnsi="Corbel"/>
                <w:b/>
              </w:rPr>
              <w:t>IMPACT</w:t>
            </w:r>
          </w:p>
        </w:tc>
        <w:tc>
          <w:tcPr>
            <w:tcW w:w="135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0"/>
                <w:szCs w:val="20"/>
              </w:rPr>
            </w:pPr>
            <w:r w:rsidRPr="004B106A">
              <w:rPr>
                <w:rFonts w:ascii="Corbel" w:hAnsi="Corbel"/>
                <w:b/>
                <w:sz w:val="20"/>
                <w:szCs w:val="20"/>
              </w:rPr>
              <w:t>TIMEFRAME</w:t>
            </w:r>
          </w:p>
          <w:p w:rsidR="00A5767B" w:rsidRPr="004B106A" w:rsidRDefault="00A5767B" w:rsidP="00CD543A">
            <w:pPr>
              <w:rPr>
                <w:rFonts w:ascii="Corbel" w:hAnsi="Corbel"/>
              </w:rPr>
            </w:pPr>
          </w:p>
          <w:p w:rsidR="00A5767B" w:rsidRPr="004B106A" w:rsidRDefault="00A5767B" w:rsidP="00CD543A">
            <w:pPr>
              <w:rPr>
                <w:rFonts w:ascii="Corbel" w:hAnsi="Corbel"/>
              </w:rPr>
            </w:pPr>
          </w:p>
        </w:tc>
        <w:tc>
          <w:tcPr>
            <w:tcW w:w="1278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4B106A">
              <w:rPr>
                <w:rFonts w:ascii="Corbel" w:hAnsi="Corbel"/>
                <w:b/>
                <w:bCs/>
                <w:sz w:val="20"/>
                <w:szCs w:val="20"/>
              </w:rPr>
              <w:t>COMPLETED</w:t>
            </w:r>
          </w:p>
          <w:p w:rsidR="00A5767B" w:rsidRPr="004B106A" w:rsidRDefault="00A5767B" w:rsidP="00CD543A">
            <w:pPr>
              <w:rPr>
                <w:rFonts w:ascii="Corbel" w:hAnsi="Corbel"/>
              </w:rPr>
            </w:pPr>
          </w:p>
          <w:p w:rsidR="00A5767B" w:rsidRPr="004B106A" w:rsidRDefault="00A5767B" w:rsidP="00CD543A">
            <w:pPr>
              <w:rPr>
                <w:rFonts w:ascii="Corbel" w:hAnsi="Corbel"/>
                <w:b/>
              </w:rPr>
            </w:pPr>
          </w:p>
        </w:tc>
      </w:tr>
      <w:tr w:rsidR="00A5767B" w:rsidRPr="004B106A" w:rsidTr="00CD543A">
        <w:tc>
          <w:tcPr>
            <w:tcW w:w="4059" w:type="dxa"/>
          </w:tcPr>
          <w:p w:rsidR="00A5767B" w:rsidRPr="004B106A" w:rsidRDefault="00A5767B" w:rsidP="00CD543A">
            <w:p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Identify internal “champions for change”</w:t>
            </w:r>
          </w:p>
          <w:p w:rsidR="00A5767B" w:rsidRPr="004B106A" w:rsidRDefault="00A5767B" w:rsidP="00A5767B">
            <w:pPr>
              <w:numPr>
                <w:ilvl w:val="0"/>
                <w:numId w:val="30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 xml:space="preserve">Model involvement by participating in the initiative. </w:t>
            </w:r>
          </w:p>
        </w:tc>
        <w:tc>
          <w:tcPr>
            <w:tcW w:w="144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44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35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278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</w:tr>
      <w:tr w:rsidR="00A5767B" w:rsidRPr="004B106A" w:rsidTr="00CD543A">
        <w:tc>
          <w:tcPr>
            <w:tcW w:w="4059" w:type="dxa"/>
          </w:tcPr>
          <w:p w:rsidR="00A5767B" w:rsidRPr="004B106A" w:rsidRDefault="00A5767B" w:rsidP="00CD543A">
            <w:p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Appoint task force</w:t>
            </w:r>
          </w:p>
          <w:p w:rsidR="00A5767B" w:rsidRPr="004B106A" w:rsidRDefault="00A5767B" w:rsidP="00A5767B">
            <w:pPr>
              <w:numPr>
                <w:ilvl w:val="0"/>
                <w:numId w:val="31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 xml:space="preserve">Provide appropriate funding for beginning the diversity initiative (for education and training, organizational assessment, dedicated resources, etc.). </w:t>
            </w:r>
          </w:p>
        </w:tc>
        <w:tc>
          <w:tcPr>
            <w:tcW w:w="144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44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35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278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</w:tr>
      <w:tr w:rsidR="00A5767B" w:rsidRPr="004B106A" w:rsidTr="00CD543A">
        <w:tc>
          <w:tcPr>
            <w:tcW w:w="4059" w:type="dxa"/>
          </w:tcPr>
          <w:p w:rsidR="00A5767B" w:rsidRPr="004B106A" w:rsidRDefault="00A5767B" w:rsidP="00CD543A">
            <w:p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Define diversity and inclusiveness for the organization</w:t>
            </w:r>
          </w:p>
          <w:p w:rsidR="00A5767B" w:rsidRPr="004B106A" w:rsidRDefault="00A5767B" w:rsidP="00A5767B">
            <w:pPr>
              <w:numPr>
                <w:ilvl w:val="0"/>
                <w:numId w:val="32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 xml:space="preserve">Make regular public statements of the organization's vision and philosophy of working with diversity. </w:t>
            </w:r>
          </w:p>
        </w:tc>
        <w:tc>
          <w:tcPr>
            <w:tcW w:w="144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44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35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278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</w:tr>
      <w:tr w:rsidR="00A5767B" w:rsidRPr="004B106A" w:rsidTr="00CD543A">
        <w:tc>
          <w:tcPr>
            <w:tcW w:w="4059" w:type="dxa"/>
          </w:tcPr>
          <w:p w:rsidR="00A5767B" w:rsidRPr="004B106A" w:rsidRDefault="00A5767B" w:rsidP="00CD543A">
            <w:p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Draft case statement for inclusiveness</w:t>
            </w:r>
          </w:p>
          <w:p w:rsidR="00A5767B" w:rsidRPr="004B106A" w:rsidRDefault="00A5767B" w:rsidP="00A5767B">
            <w:pPr>
              <w:numPr>
                <w:ilvl w:val="0"/>
                <w:numId w:val="32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Benefits to be gained</w:t>
            </w:r>
          </w:p>
          <w:p w:rsidR="00A5767B" w:rsidRPr="004B106A" w:rsidRDefault="00A5767B" w:rsidP="00A5767B">
            <w:pPr>
              <w:numPr>
                <w:ilvl w:val="0"/>
                <w:numId w:val="32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How inclusiveness impacts our ability to fulfill our mission</w:t>
            </w:r>
          </w:p>
        </w:tc>
        <w:tc>
          <w:tcPr>
            <w:tcW w:w="144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44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35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278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</w:tr>
      <w:tr w:rsidR="00A5767B" w:rsidRPr="004B106A" w:rsidTr="00CD543A">
        <w:tc>
          <w:tcPr>
            <w:tcW w:w="4059" w:type="dxa"/>
          </w:tcPr>
          <w:p w:rsidR="00A5767B" w:rsidRPr="004B106A" w:rsidRDefault="00A01FE6" w:rsidP="00CD543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5767B" w:rsidRPr="004B106A">
              <w:rPr>
                <w:rFonts w:ascii="Corbel" w:hAnsi="Corbel"/>
              </w:rPr>
              <w:t>ther available data about:</w:t>
            </w:r>
          </w:p>
          <w:p w:rsidR="00A5767B" w:rsidRPr="004B106A" w:rsidRDefault="00A5767B" w:rsidP="00A5767B">
            <w:pPr>
              <w:numPr>
                <w:ilvl w:val="0"/>
                <w:numId w:val="33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Board composition</w:t>
            </w:r>
          </w:p>
          <w:p w:rsidR="00A5767B" w:rsidRPr="004B106A" w:rsidRDefault="00A5767B" w:rsidP="00A5767B">
            <w:pPr>
              <w:numPr>
                <w:ilvl w:val="0"/>
                <w:numId w:val="33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Staff composition</w:t>
            </w:r>
          </w:p>
          <w:p w:rsidR="00A5767B" w:rsidRPr="004B106A" w:rsidRDefault="00A5767B" w:rsidP="00A5767B">
            <w:pPr>
              <w:numPr>
                <w:ilvl w:val="0"/>
                <w:numId w:val="33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Constituents, community, target audience</w:t>
            </w:r>
          </w:p>
          <w:p w:rsidR="00A5767B" w:rsidRPr="004B106A" w:rsidRDefault="00A5767B" w:rsidP="00A5767B">
            <w:pPr>
              <w:numPr>
                <w:ilvl w:val="0"/>
                <w:numId w:val="33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Stakeholder opinions</w:t>
            </w:r>
          </w:p>
        </w:tc>
        <w:tc>
          <w:tcPr>
            <w:tcW w:w="144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44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35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278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</w:tr>
      <w:tr w:rsidR="00A5767B" w:rsidRPr="004B106A" w:rsidTr="00CD543A">
        <w:tc>
          <w:tcPr>
            <w:tcW w:w="4059" w:type="dxa"/>
          </w:tcPr>
          <w:p w:rsidR="00A5767B" w:rsidRPr="004B106A" w:rsidRDefault="00A5767B" w:rsidP="00CD543A">
            <w:p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Have education and awareness sessions for all executives</w:t>
            </w:r>
          </w:p>
          <w:p w:rsidR="00A5767B" w:rsidRPr="004B106A" w:rsidRDefault="00A5767B" w:rsidP="00CD543A">
            <w:pPr>
              <w:rPr>
                <w:rFonts w:ascii="Corbel" w:hAnsi="Corbel"/>
              </w:rPr>
            </w:pPr>
          </w:p>
        </w:tc>
        <w:tc>
          <w:tcPr>
            <w:tcW w:w="144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44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35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278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</w:tr>
      <w:tr w:rsidR="00A5767B" w:rsidRPr="004B106A" w:rsidTr="00CD543A">
        <w:tc>
          <w:tcPr>
            <w:tcW w:w="4059" w:type="dxa"/>
          </w:tcPr>
          <w:p w:rsidR="00A5767B" w:rsidRPr="004B106A" w:rsidRDefault="00A5767B" w:rsidP="00CD543A">
            <w:p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Monitor activity and results</w:t>
            </w:r>
          </w:p>
          <w:p w:rsidR="00A5767B" w:rsidRPr="004B106A" w:rsidRDefault="00A5767B" w:rsidP="00A5767B">
            <w:pPr>
              <w:numPr>
                <w:ilvl w:val="0"/>
                <w:numId w:val="34"/>
              </w:numPr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Have progress on workforce and marketplace diversity metrics included as a standard part of key organizational reporting to executives.</w:t>
            </w:r>
          </w:p>
        </w:tc>
        <w:tc>
          <w:tcPr>
            <w:tcW w:w="1449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44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350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278" w:type="dxa"/>
          </w:tcPr>
          <w:p w:rsidR="00A5767B" w:rsidRPr="004B106A" w:rsidRDefault="00A5767B" w:rsidP="00CD543A">
            <w:pPr>
              <w:rPr>
                <w:rFonts w:ascii="Corbel" w:hAnsi="Corbel"/>
                <w:b/>
                <w:sz w:val="24"/>
                <w:szCs w:val="48"/>
              </w:rPr>
            </w:pPr>
          </w:p>
        </w:tc>
      </w:tr>
      <w:tr w:rsidR="00A5767B" w:rsidRPr="004B106A" w:rsidTr="00CD543A">
        <w:tc>
          <w:tcPr>
            <w:tcW w:w="4059" w:type="dxa"/>
          </w:tcPr>
          <w:p w:rsidR="00A5767B" w:rsidRPr="004B106A" w:rsidRDefault="00A5767B" w:rsidP="00ED1608">
            <w:pPr>
              <w:keepLines/>
              <w:rPr>
                <w:rFonts w:ascii="Corbel" w:hAnsi="Corbel"/>
              </w:rPr>
            </w:pPr>
            <w:r w:rsidRPr="004B106A">
              <w:rPr>
                <w:rFonts w:ascii="Corbel" w:hAnsi="Corbel"/>
              </w:rPr>
              <w:t>Other</w:t>
            </w:r>
          </w:p>
          <w:p w:rsidR="00A5767B" w:rsidRPr="004B106A" w:rsidRDefault="00A5767B" w:rsidP="00ED1608">
            <w:pPr>
              <w:keepLines/>
              <w:rPr>
                <w:rFonts w:ascii="Corbel" w:hAnsi="Corbel"/>
              </w:rPr>
            </w:pPr>
          </w:p>
          <w:p w:rsidR="00A5767B" w:rsidRPr="004B106A" w:rsidRDefault="00A5767B" w:rsidP="00ED1608">
            <w:pPr>
              <w:keepLines/>
              <w:rPr>
                <w:rFonts w:ascii="Corbel" w:hAnsi="Corbel"/>
              </w:rPr>
            </w:pPr>
            <w:bookmarkStart w:id="0" w:name="_GoBack"/>
            <w:bookmarkEnd w:id="0"/>
          </w:p>
        </w:tc>
        <w:tc>
          <w:tcPr>
            <w:tcW w:w="1449" w:type="dxa"/>
          </w:tcPr>
          <w:p w:rsidR="00A5767B" w:rsidRPr="004B106A" w:rsidRDefault="00A5767B" w:rsidP="00ED1608">
            <w:pPr>
              <w:keepLines/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440" w:type="dxa"/>
          </w:tcPr>
          <w:p w:rsidR="00A5767B" w:rsidRPr="004B106A" w:rsidRDefault="00A5767B" w:rsidP="00ED1608">
            <w:pPr>
              <w:keepLines/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350" w:type="dxa"/>
          </w:tcPr>
          <w:p w:rsidR="00A5767B" w:rsidRPr="004B106A" w:rsidRDefault="00A5767B" w:rsidP="00ED1608">
            <w:pPr>
              <w:keepLines/>
              <w:rPr>
                <w:rFonts w:ascii="Corbel" w:hAnsi="Corbel"/>
                <w:b/>
                <w:sz w:val="24"/>
                <w:szCs w:val="48"/>
              </w:rPr>
            </w:pPr>
          </w:p>
        </w:tc>
        <w:tc>
          <w:tcPr>
            <w:tcW w:w="1278" w:type="dxa"/>
          </w:tcPr>
          <w:p w:rsidR="00A5767B" w:rsidRPr="004B106A" w:rsidRDefault="00A5767B" w:rsidP="00ED1608">
            <w:pPr>
              <w:keepLines/>
              <w:rPr>
                <w:rFonts w:ascii="Corbel" w:hAnsi="Corbel"/>
                <w:b/>
                <w:sz w:val="24"/>
                <w:szCs w:val="48"/>
              </w:rPr>
            </w:pPr>
          </w:p>
        </w:tc>
      </w:tr>
    </w:tbl>
    <w:p w:rsidR="00B14032" w:rsidRPr="004B106A" w:rsidRDefault="00B14032" w:rsidP="00ED1608">
      <w:pPr>
        <w:keepLines/>
        <w:rPr>
          <w:rFonts w:ascii="Corbel" w:hAnsi="Corbel"/>
        </w:rPr>
      </w:pPr>
    </w:p>
    <w:sectPr w:rsidR="00B14032" w:rsidRPr="004B10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D3" w:rsidRDefault="005241D3" w:rsidP="005434F7">
      <w:pPr>
        <w:spacing w:after="0" w:line="240" w:lineRule="auto"/>
      </w:pPr>
      <w:r>
        <w:separator/>
      </w:r>
    </w:p>
  </w:endnote>
  <w:end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A" w:rsidRPr="00A01FE6" w:rsidRDefault="007050CA">
    <w:pPr>
      <w:pStyle w:val="Footer"/>
      <w:rPr>
        <w:rFonts w:ascii="Corbel" w:hAnsi="Corbel"/>
        <w:sz w:val="24"/>
        <w:szCs w:val="24"/>
      </w:rPr>
    </w:pPr>
    <w:r w:rsidRPr="00A01FE6">
      <w:rPr>
        <w:rFonts w:ascii="Corbel" w:hAnsi="Corbel"/>
        <w:sz w:val="24"/>
        <w:szCs w:val="24"/>
      </w:rPr>
      <w:t xml:space="preserve">© 2016 </w:t>
    </w:r>
    <w:proofErr w:type="spellStart"/>
    <w:r w:rsidRPr="00A01FE6">
      <w:rPr>
        <w:rFonts w:ascii="Corbel" w:hAnsi="Corbel"/>
        <w:sz w:val="24"/>
        <w:szCs w:val="24"/>
      </w:rPr>
      <w:t>BoardSource</w:t>
    </w:r>
    <w:proofErr w:type="spellEnd"/>
  </w:p>
  <w:p w:rsidR="001D3911" w:rsidRDefault="001D3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D3" w:rsidRDefault="005241D3" w:rsidP="005434F7">
      <w:pPr>
        <w:spacing w:after="0" w:line="240" w:lineRule="auto"/>
      </w:pPr>
      <w:r>
        <w:separator/>
      </w:r>
    </w:p>
  </w:footnote>
  <w:foot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F7" w:rsidRDefault="00A01FE6">
    <w:pPr>
      <w:pStyle w:val="Header"/>
    </w:pPr>
    <w:r>
      <w:rPr>
        <w:noProof/>
      </w:rPr>
      <w:drawing>
        <wp:inline distT="0" distB="0" distL="0" distR="0">
          <wp:extent cx="2114550" cy="276225"/>
          <wp:effectExtent l="0" t="0" r="0" b="9525"/>
          <wp:docPr id="2" name="Picture 2" descr="BoardSource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rdSource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4F7" w:rsidRDefault="0054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BE6"/>
    <w:multiLevelType w:val="hybridMultilevel"/>
    <w:tmpl w:val="C540A6A6"/>
    <w:lvl w:ilvl="0" w:tplc="E24E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E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0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4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0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787D15"/>
    <w:multiLevelType w:val="hybridMultilevel"/>
    <w:tmpl w:val="CAA0E2CA"/>
    <w:lvl w:ilvl="0" w:tplc="E622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0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CA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F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E0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E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C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4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279A"/>
    <w:multiLevelType w:val="hybridMultilevel"/>
    <w:tmpl w:val="DAE8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169B7"/>
    <w:multiLevelType w:val="hybridMultilevel"/>
    <w:tmpl w:val="D24C29EA"/>
    <w:lvl w:ilvl="0" w:tplc="7BC22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A04B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A40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72C6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5051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A057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303C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566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DE0A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77454D"/>
    <w:multiLevelType w:val="hybridMultilevel"/>
    <w:tmpl w:val="D69CB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C2185"/>
    <w:multiLevelType w:val="hybridMultilevel"/>
    <w:tmpl w:val="4258920E"/>
    <w:lvl w:ilvl="0" w:tplc="9920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A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C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9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9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C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0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81CC8"/>
    <w:multiLevelType w:val="hybridMultilevel"/>
    <w:tmpl w:val="A47CA79C"/>
    <w:lvl w:ilvl="0" w:tplc="DC5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895F2A"/>
    <w:multiLevelType w:val="hybridMultilevel"/>
    <w:tmpl w:val="BDFE6EAC"/>
    <w:lvl w:ilvl="0" w:tplc="DEFE6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0183D"/>
    <w:multiLevelType w:val="hybridMultilevel"/>
    <w:tmpl w:val="44B09F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7A2E67"/>
    <w:multiLevelType w:val="hybridMultilevel"/>
    <w:tmpl w:val="E33045C8"/>
    <w:lvl w:ilvl="0" w:tplc="902C5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8D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0B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8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23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0E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0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EE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F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461A4"/>
    <w:multiLevelType w:val="hybridMultilevel"/>
    <w:tmpl w:val="35963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1F675F5A"/>
    <w:multiLevelType w:val="hybridMultilevel"/>
    <w:tmpl w:val="8B92CB72"/>
    <w:lvl w:ilvl="0" w:tplc="6288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970282"/>
    <w:multiLevelType w:val="hybridMultilevel"/>
    <w:tmpl w:val="D96227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A765BC"/>
    <w:multiLevelType w:val="hybridMultilevel"/>
    <w:tmpl w:val="3A44ADD8"/>
    <w:lvl w:ilvl="0" w:tplc="38F20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D2317"/>
    <w:multiLevelType w:val="hybridMultilevel"/>
    <w:tmpl w:val="D7520AD4"/>
    <w:lvl w:ilvl="0" w:tplc="D242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5E018B"/>
    <w:multiLevelType w:val="hybridMultilevel"/>
    <w:tmpl w:val="D2D26EA2"/>
    <w:lvl w:ilvl="0" w:tplc="CEE4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3E7C06"/>
    <w:multiLevelType w:val="hybridMultilevel"/>
    <w:tmpl w:val="685638D0"/>
    <w:lvl w:ilvl="0" w:tplc="DC543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30B610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BDE72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820B2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864E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93866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188FA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0507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D4687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2CFD335C"/>
    <w:multiLevelType w:val="hybridMultilevel"/>
    <w:tmpl w:val="57A27394"/>
    <w:lvl w:ilvl="0" w:tplc="C25A6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97E1C"/>
    <w:multiLevelType w:val="hybridMultilevel"/>
    <w:tmpl w:val="B93C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A00A1"/>
    <w:multiLevelType w:val="hybridMultilevel"/>
    <w:tmpl w:val="EA4879A6"/>
    <w:lvl w:ilvl="0" w:tplc="04090001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CC5C42">
      <w:start w:val="4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35D14ED8"/>
    <w:multiLevelType w:val="hybridMultilevel"/>
    <w:tmpl w:val="24D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44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A66356"/>
    <w:multiLevelType w:val="hybridMultilevel"/>
    <w:tmpl w:val="4ABEC16E"/>
    <w:lvl w:ilvl="0" w:tplc="CAD4A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658CC"/>
    <w:multiLevelType w:val="hybridMultilevel"/>
    <w:tmpl w:val="EA8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72532"/>
    <w:multiLevelType w:val="hybridMultilevel"/>
    <w:tmpl w:val="550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B1AC3"/>
    <w:multiLevelType w:val="hybridMultilevel"/>
    <w:tmpl w:val="BFA223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4051F1"/>
    <w:multiLevelType w:val="hybridMultilevel"/>
    <w:tmpl w:val="9614FF82"/>
    <w:lvl w:ilvl="0" w:tplc="DC5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54C7B1C"/>
    <w:multiLevelType w:val="hybridMultilevel"/>
    <w:tmpl w:val="442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FBC"/>
    <w:multiLevelType w:val="hybridMultilevel"/>
    <w:tmpl w:val="B29CBD7C"/>
    <w:lvl w:ilvl="0" w:tplc="C25A6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7B4889"/>
    <w:multiLevelType w:val="hybridMultilevel"/>
    <w:tmpl w:val="C242FCF2"/>
    <w:lvl w:ilvl="0" w:tplc="C25A6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6B08A4"/>
    <w:multiLevelType w:val="hybridMultilevel"/>
    <w:tmpl w:val="54300562"/>
    <w:lvl w:ilvl="0" w:tplc="FB7EC1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67A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3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E0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48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45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81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46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E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6666E8"/>
    <w:multiLevelType w:val="hybridMultilevel"/>
    <w:tmpl w:val="242860C6"/>
    <w:lvl w:ilvl="0" w:tplc="F27E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E6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8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A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A716C1"/>
    <w:multiLevelType w:val="hybridMultilevel"/>
    <w:tmpl w:val="3A7C330E"/>
    <w:lvl w:ilvl="0" w:tplc="04ACB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C4C0B"/>
    <w:multiLevelType w:val="hybridMultilevel"/>
    <w:tmpl w:val="2BA47AFA"/>
    <w:lvl w:ilvl="0" w:tplc="C25A6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5"/>
  </w:num>
  <w:num w:numId="5">
    <w:abstractNumId w:val="4"/>
  </w:num>
  <w:num w:numId="6">
    <w:abstractNumId w:val="3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20"/>
  </w:num>
  <w:num w:numId="13">
    <w:abstractNumId w:val="27"/>
  </w:num>
  <w:num w:numId="14">
    <w:abstractNumId w:val="31"/>
  </w:num>
  <w:num w:numId="15">
    <w:abstractNumId w:val="22"/>
  </w:num>
  <w:num w:numId="16">
    <w:abstractNumId w:val="19"/>
  </w:num>
  <w:num w:numId="17">
    <w:abstractNumId w:val="7"/>
  </w:num>
  <w:num w:numId="18">
    <w:abstractNumId w:val="13"/>
  </w:num>
  <w:num w:numId="19">
    <w:abstractNumId w:val="21"/>
  </w:num>
  <w:num w:numId="20">
    <w:abstractNumId w:val="23"/>
  </w:num>
  <w:num w:numId="21">
    <w:abstractNumId w:val="24"/>
  </w:num>
  <w:num w:numId="22">
    <w:abstractNumId w:val="18"/>
  </w:num>
  <w:num w:numId="23">
    <w:abstractNumId w:val="0"/>
  </w:num>
  <w:num w:numId="24">
    <w:abstractNumId w:val="16"/>
  </w:num>
  <w:num w:numId="25">
    <w:abstractNumId w:val="11"/>
  </w:num>
  <w:num w:numId="26">
    <w:abstractNumId w:val="6"/>
  </w:num>
  <w:num w:numId="27">
    <w:abstractNumId w:val="26"/>
  </w:num>
  <w:num w:numId="28">
    <w:abstractNumId w:val="30"/>
  </w:num>
  <w:num w:numId="29">
    <w:abstractNumId w:val="5"/>
  </w:num>
  <w:num w:numId="30">
    <w:abstractNumId w:val="33"/>
  </w:num>
  <w:num w:numId="31">
    <w:abstractNumId w:val="28"/>
  </w:num>
  <w:num w:numId="32">
    <w:abstractNumId w:val="17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B"/>
    <w:rsid w:val="001D09EE"/>
    <w:rsid w:val="001D3911"/>
    <w:rsid w:val="00255745"/>
    <w:rsid w:val="003514A0"/>
    <w:rsid w:val="00392E8E"/>
    <w:rsid w:val="00445CB5"/>
    <w:rsid w:val="004B106A"/>
    <w:rsid w:val="005062A7"/>
    <w:rsid w:val="005241D3"/>
    <w:rsid w:val="005434F7"/>
    <w:rsid w:val="005656B1"/>
    <w:rsid w:val="0056595F"/>
    <w:rsid w:val="005767C5"/>
    <w:rsid w:val="005C1EE3"/>
    <w:rsid w:val="005F3046"/>
    <w:rsid w:val="00606D45"/>
    <w:rsid w:val="00647CBC"/>
    <w:rsid w:val="006A27DB"/>
    <w:rsid w:val="006A715D"/>
    <w:rsid w:val="006A7D1E"/>
    <w:rsid w:val="006E5E19"/>
    <w:rsid w:val="007050CA"/>
    <w:rsid w:val="00795B6B"/>
    <w:rsid w:val="00932FF0"/>
    <w:rsid w:val="009514E4"/>
    <w:rsid w:val="009852D6"/>
    <w:rsid w:val="009A6C35"/>
    <w:rsid w:val="009B509F"/>
    <w:rsid w:val="009C47D3"/>
    <w:rsid w:val="00A01FE6"/>
    <w:rsid w:val="00A100DF"/>
    <w:rsid w:val="00A5767B"/>
    <w:rsid w:val="00A76932"/>
    <w:rsid w:val="00A93FCE"/>
    <w:rsid w:val="00AF11FC"/>
    <w:rsid w:val="00B14032"/>
    <w:rsid w:val="00B46597"/>
    <w:rsid w:val="00B867F5"/>
    <w:rsid w:val="00C854D3"/>
    <w:rsid w:val="00CF1C5C"/>
    <w:rsid w:val="00E3125B"/>
    <w:rsid w:val="00E80A56"/>
    <w:rsid w:val="00E937A5"/>
    <w:rsid w:val="00ED1608"/>
    <w:rsid w:val="00E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iPriority w:val="99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2E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2E8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iPriority w:val="99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2E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2E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592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226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297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709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23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394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5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3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4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5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5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7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7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61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AD12-3430-4CFA-85D5-05EEDA6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Folkedal</dc:creator>
  <cp:lastModifiedBy>Liz Youngblood</cp:lastModifiedBy>
  <cp:revision>6</cp:revision>
  <dcterms:created xsi:type="dcterms:W3CDTF">2016-10-18T13:15:00Z</dcterms:created>
  <dcterms:modified xsi:type="dcterms:W3CDTF">2017-04-12T13:26:00Z</dcterms:modified>
</cp:coreProperties>
</file>